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D7C" w:rsidRPr="0038257C" w:rsidRDefault="0038257C" w:rsidP="0038257C">
      <w:pPr>
        <w:pStyle w:val="a5"/>
        <w:numPr>
          <w:ilvl w:val="0"/>
          <w:numId w:val="1"/>
        </w:numPr>
        <w:jc w:val="both"/>
      </w:pPr>
      <w:r>
        <w:rPr>
          <w:rFonts w:hint="cs"/>
          <w:b/>
          <w:bCs/>
          <w:sz w:val="28"/>
          <w:szCs w:val="28"/>
          <w:rtl/>
        </w:rPr>
        <w:t xml:space="preserve">تنظيم مجموعات المكتبة الرقمية : </w:t>
      </w:r>
    </w:p>
    <w:p w:rsidR="0038257C" w:rsidRDefault="0038257C" w:rsidP="0038257C">
      <w:pPr>
        <w:spacing w:line="360" w:lineRule="auto"/>
        <w:jc w:val="both"/>
        <w:rPr>
          <w:sz w:val="28"/>
          <w:szCs w:val="28"/>
          <w:rtl/>
        </w:rPr>
      </w:pPr>
      <w:r>
        <w:rPr>
          <w:rFonts w:hint="cs"/>
          <w:rtl/>
        </w:rPr>
        <w:t xml:space="preserve">      </w:t>
      </w:r>
      <w:r>
        <w:rPr>
          <w:rFonts w:hint="cs"/>
          <w:sz w:val="28"/>
          <w:szCs w:val="28"/>
          <w:rtl/>
        </w:rPr>
        <w:t>بعد أن تنتهي إدارة مشروع المكتبة الرقمية من تنمية مجموعاتها تأتي الخطوة الثانية الرئيسية في تنفيذ المشروع الرقمي وهي تنظيم مجموعات المكتبة الرقمية، وذلك باستخدام عناصر معيارية تتمثل في الميتاداتا.</w:t>
      </w:r>
    </w:p>
    <w:p w:rsidR="0038257C" w:rsidRDefault="0038257C" w:rsidP="0038257C">
      <w:pPr>
        <w:pStyle w:val="a5"/>
        <w:numPr>
          <w:ilvl w:val="0"/>
          <w:numId w:val="2"/>
        </w:numPr>
        <w:spacing w:line="360" w:lineRule="auto"/>
        <w:jc w:val="both"/>
        <w:rPr>
          <w:b/>
          <w:bCs/>
          <w:sz w:val="28"/>
          <w:szCs w:val="28"/>
        </w:rPr>
      </w:pPr>
      <w:r w:rsidRPr="0038257C">
        <w:rPr>
          <w:rFonts w:hint="cs"/>
          <w:b/>
          <w:bCs/>
          <w:sz w:val="28"/>
          <w:szCs w:val="28"/>
          <w:rtl/>
        </w:rPr>
        <w:t xml:space="preserve">مفهوم الميتاداتا : </w:t>
      </w:r>
    </w:p>
    <w:p w:rsidR="0038257C" w:rsidRPr="001C043E" w:rsidRDefault="0038257C" w:rsidP="0038257C">
      <w:pPr>
        <w:pStyle w:val="a5"/>
        <w:numPr>
          <w:ilvl w:val="0"/>
          <w:numId w:val="3"/>
        </w:numPr>
        <w:spacing w:line="360" w:lineRule="auto"/>
        <w:jc w:val="both"/>
        <w:rPr>
          <w:sz w:val="28"/>
          <w:szCs w:val="28"/>
        </w:rPr>
      </w:pPr>
      <w:r w:rsidRPr="001C043E">
        <w:rPr>
          <w:rFonts w:hint="cs"/>
          <w:sz w:val="28"/>
          <w:szCs w:val="28"/>
          <w:rtl/>
        </w:rPr>
        <w:t>تعرف الميتاداتا بأنها ( بيانات عن البيانات )</w:t>
      </w:r>
      <w:r w:rsidR="00343409" w:rsidRPr="001C043E">
        <w:rPr>
          <w:rFonts w:hint="cs"/>
          <w:sz w:val="28"/>
          <w:szCs w:val="28"/>
          <w:rtl/>
        </w:rPr>
        <w:t>، وهي بيانات تصف سمات مصادر المعلومات وخصائصها وتوضح علاقاتها وتساعد على الوصول إليها أو اكتشافها وإدارتها واستخدامها بفاعلية.</w:t>
      </w:r>
    </w:p>
    <w:p w:rsidR="006530EA" w:rsidRDefault="00343409" w:rsidP="006530EA">
      <w:pPr>
        <w:pStyle w:val="a5"/>
        <w:numPr>
          <w:ilvl w:val="0"/>
          <w:numId w:val="3"/>
        </w:numPr>
        <w:spacing w:line="360" w:lineRule="auto"/>
        <w:ind w:left="714" w:hanging="357"/>
        <w:jc w:val="both"/>
        <w:rPr>
          <w:sz w:val="28"/>
          <w:szCs w:val="28"/>
        </w:rPr>
      </w:pPr>
      <w:r w:rsidRPr="001C043E">
        <w:rPr>
          <w:rFonts w:hint="cs"/>
          <w:sz w:val="28"/>
          <w:szCs w:val="28"/>
          <w:rtl/>
        </w:rPr>
        <w:t>وتعرف كذلك بأنها مصطلح ارتبط بوصف وتحديد هوية وملامح كيان معلوماتي قائم على الشبكة العنكبوتية.</w:t>
      </w:r>
    </w:p>
    <w:p w:rsidR="00105655" w:rsidRPr="006530EA" w:rsidRDefault="00105655" w:rsidP="006530EA">
      <w:pPr>
        <w:pStyle w:val="a5"/>
        <w:numPr>
          <w:ilvl w:val="0"/>
          <w:numId w:val="3"/>
        </w:numPr>
        <w:spacing w:line="360" w:lineRule="auto"/>
        <w:ind w:left="714" w:hanging="357"/>
        <w:jc w:val="both"/>
        <w:rPr>
          <w:sz w:val="28"/>
          <w:szCs w:val="28"/>
        </w:rPr>
      </w:pPr>
      <w:r>
        <w:rPr>
          <w:rFonts w:hint="cs"/>
          <w:sz w:val="28"/>
          <w:szCs w:val="28"/>
          <w:rtl/>
        </w:rPr>
        <w:t>كما تعرف أيضا بأنها أي بيانات تساعد على التثبت من هوية المصادر الإلكترونية الشبكية، والتعريف بها ووصفها وتحديد أماكنها .</w:t>
      </w:r>
    </w:p>
    <w:p w:rsidR="001C043E" w:rsidRDefault="001C043E" w:rsidP="006530EA">
      <w:pPr>
        <w:pStyle w:val="a5"/>
        <w:numPr>
          <w:ilvl w:val="0"/>
          <w:numId w:val="2"/>
        </w:numPr>
        <w:spacing w:line="480" w:lineRule="auto"/>
        <w:ind w:left="714" w:hanging="357"/>
        <w:jc w:val="both"/>
        <w:rPr>
          <w:b/>
          <w:bCs/>
          <w:sz w:val="28"/>
          <w:szCs w:val="28"/>
        </w:rPr>
      </w:pPr>
      <w:r w:rsidRPr="001C043E">
        <w:rPr>
          <w:rFonts w:hint="cs"/>
          <w:b/>
          <w:bCs/>
          <w:sz w:val="28"/>
          <w:szCs w:val="28"/>
          <w:rtl/>
        </w:rPr>
        <w:t xml:space="preserve">أنواع الميتاداتا : </w:t>
      </w:r>
    </w:p>
    <w:p w:rsidR="001C043E" w:rsidRPr="00A32349" w:rsidRDefault="001C043E" w:rsidP="001C043E">
      <w:pPr>
        <w:pStyle w:val="a5"/>
        <w:numPr>
          <w:ilvl w:val="0"/>
          <w:numId w:val="4"/>
        </w:numPr>
        <w:spacing w:line="360" w:lineRule="auto"/>
        <w:jc w:val="both"/>
        <w:rPr>
          <w:sz w:val="28"/>
          <w:szCs w:val="28"/>
        </w:rPr>
      </w:pPr>
      <w:r w:rsidRPr="00A32349">
        <w:rPr>
          <w:rFonts w:hint="cs"/>
          <w:b/>
          <w:bCs/>
          <w:i/>
          <w:iCs/>
          <w:sz w:val="28"/>
          <w:szCs w:val="28"/>
          <w:rtl/>
        </w:rPr>
        <w:t>الميتاداتا الوصفية</w:t>
      </w:r>
      <w:r w:rsidR="00835776">
        <w:rPr>
          <w:rFonts w:hint="cs"/>
          <w:b/>
          <w:bCs/>
          <w:i/>
          <w:iCs/>
          <w:sz w:val="28"/>
          <w:szCs w:val="28"/>
          <w:rtl/>
        </w:rPr>
        <w:t xml:space="preserve"> </w:t>
      </w:r>
      <w:r w:rsidR="00835776">
        <w:rPr>
          <w:b/>
          <w:bCs/>
          <w:i/>
          <w:iCs/>
          <w:sz w:val="28"/>
          <w:szCs w:val="28"/>
        </w:rPr>
        <w:t>Descriptive Metadata</w:t>
      </w:r>
      <w:r w:rsidRPr="00A32349">
        <w:rPr>
          <w:rFonts w:hint="cs"/>
          <w:b/>
          <w:bCs/>
          <w:i/>
          <w:iCs/>
          <w:sz w:val="28"/>
          <w:szCs w:val="28"/>
          <w:rtl/>
        </w:rPr>
        <w:t xml:space="preserve"> :</w:t>
      </w:r>
      <w:r>
        <w:rPr>
          <w:rFonts w:hint="cs"/>
          <w:b/>
          <w:bCs/>
          <w:sz w:val="28"/>
          <w:szCs w:val="28"/>
          <w:rtl/>
        </w:rPr>
        <w:t xml:space="preserve"> </w:t>
      </w:r>
      <w:r w:rsidRPr="00A32349">
        <w:rPr>
          <w:rFonts w:hint="cs"/>
          <w:sz w:val="28"/>
          <w:szCs w:val="28"/>
          <w:rtl/>
        </w:rPr>
        <w:t xml:space="preserve">وهي الخاصة بتحديد الوثيقة الرقمية ليتم تعريفها ووصفها بغرض البحث، حيث تعرف بالمصادر الرقمية ومحتوياتها الفكرية، وهي بمثابة أدوات مساعدة على الإيجاد مثل الفهارس والكشافات، </w:t>
      </w:r>
      <w:r w:rsidR="003F6101" w:rsidRPr="00A32349">
        <w:rPr>
          <w:rFonts w:hint="cs"/>
          <w:sz w:val="28"/>
          <w:szCs w:val="28"/>
          <w:rtl/>
        </w:rPr>
        <w:t>وتضم عناصر مختلفة تساعد على إيجاد المصادر مثل ( منشئ العمل</w:t>
      </w:r>
      <w:r w:rsidR="00B32C45">
        <w:rPr>
          <w:rFonts w:hint="cs"/>
          <w:sz w:val="28"/>
          <w:szCs w:val="28"/>
          <w:rtl/>
        </w:rPr>
        <w:t xml:space="preserve"> أو المؤلف</w:t>
      </w:r>
      <w:r w:rsidR="003F6101" w:rsidRPr="00A32349">
        <w:rPr>
          <w:rFonts w:hint="cs"/>
          <w:sz w:val="28"/>
          <w:szCs w:val="28"/>
          <w:rtl/>
        </w:rPr>
        <w:t>، العنوان، التصنيف</w:t>
      </w:r>
      <w:r w:rsidR="00A32349">
        <w:rPr>
          <w:rFonts w:hint="cs"/>
          <w:sz w:val="28"/>
          <w:szCs w:val="28"/>
          <w:rtl/>
        </w:rPr>
        <w:t>، الناشر، المصطلحات الموضوعية</w:t>
      </w:r>
      <w:r w:rsidR="003F6101" w:rsidRPr="00A32349">
        <w:rPr>
          <w:rFonts w:hint="cs"/>
          <w:sz w:val="28"/>
          <w:szCs w:val="28"/>
          <w:rtl/>
        </w:rPr>
        <w:t xml:space="preserve"> ...... إلخ ).</w:t>
      </w:r>
    </w:p>
    <w:p w:rsidR="003F6101" w:rsidRPr="00A32349" w:rsidRDefault="003F6101" w:rsidP="001C043E">
      <w:pPr>
        <w:pStyle w:val="a5"/>
        <w:numPr>
          <w:ilvl w:val="0"/>
          <w:numId w:val="4"/>
        </w:numPr>
        <w:spacing w:line="360" w:lineRule="auto"/>
        <w:jc w:val="both"/>
        <w:rPr>
          <w:sz w:val="28"/>
          <w:szCs w:val="28"/>
        </w:rPr>
      </w:pPr>
      <w:r w:rsidRPr="00A32349">
        <w:rPr>
          <w:rFonts w:hint="cs"/>
          <w:b/>
          <w:bCs/>
          <w:i/>
          <w:iCs/>
          <w:sz w:val="28"/>
          <w:szCs w:val="28"/>
          <w:rtl/>
        </w:rPr>
        <w:t>الميتاداتا الإدارية</w:t>
      </w:r>
      <w:r w:rsidR="00835776">
        <w:rPr>
          <w:rFonts w:hint="cs"/>
          <w:b/>
          <w:bCs/>
          <w:i/>
          <w:iCs/>
          <w:sz w:val="28"/>
          <w:szCs w:val="28"/>
          <w:rtl/>
        </w:rPr>
        <w:t xml:space="preserve"> </w:t>
      </w:r>
      <w:r w:rsidR="00835776">
        <w:rPr>
          <w:b/>
          <w:bCs/>
          <w:i/>
          <w:iCs/>
          <w:sz w:val="28"/>
          <w:szCs w:val="28"/>
        </w:rPr>
        <w:t>Administrative Metadata</w:t>
      </w:r>
      <w:r w:rsidRPr="00A32349">
        <w:rPr>
          <w:rFonts w:hint="cs"/>
          <w:b/>
          <w:bCs/>
          <w:i/>
          <w:iCs/>
          <w:sz w:val="28"/>
          <w:szCs w:val="28"/>
          <w:rtl/>
        </w:rPr>
        <w:t xml:space="preserve"> :</w:t>
      </w:r>
      <w:r>
        <w:rPr>
          <w:rFonts w:hint="cs"/>
          <w:b/>
          <w:bCs/>
          <w:sz w:val="28"/>
          <w:szCs w:val="28"/>
          <w:rtl/>
        </w:rPr>
        <w:t xml:space="preserve"> </w:t>
      </w:r>
      <w:r w:rsidR="00A32349">
        <w:rPr>
          <w:rFonts w:hint="cs"/>
          <w:sz w:val="28"/>
          <w:szCs w:val="28"/>
          <w:rtl/>
        </w:rPr>
        <w:t xml:space="preserve">وهي الخاصة بإدارة المواد </w:t>
      </w:r>
      <w:r w:rsidRPr="00A32349">
        <w:rPr>
          <w:rFonts w:hint="cs"/>
          <w:sz w:val="28"/>
          <w:szCs w:val="28"/>
          <w:rtl/>
        </w:rPr>
        <w:t xml:space="preserve">والسيطرة عليها، وتضم الميتاداتا الإدارية المعلومات المتعلقة </w:t>
      </w:r>
      <w:r w:rsidR="006530EA">
        <w:rPr>
          <w:rFonts w:hint="cs"/>
          <w:sz w:val="28"/>
          <w:szCs w:val="28"/>
          <w:rtl/>
        </w:rPr>
        <w:t>بالتزويد و</w:t>
      </w:r>
      <w:r w:rsidRPr="00A32349">
        <w:rPr>
          <w:rFonts w:hint="cs"/>
          <w:sz w:val="28"/>
          <w:szCs w:val="28"/>
          <w:rtl/>
        </w:rPr>
        <w:t>بإدارة حق المؤلف والتراخيص والشروط والقيود المرتبطة بهذا الجانب</w:t>
      </w:r>
      <w:r w:rsidR="00A32349" w:rsidRPr="00A32349">
        <w:rPr>
          <w:rFonts w:hint="cs"/>
          <w:sz w:val="28"/>
          <w:szCs w:val="28"/>
          <w:rtl/>
        </w:rPr>
        <w:t>، كما تضم أيضا المعلومات الفنية الخاصة بنوع الملف والبرامج والأجهزة المستخدمة لإنتاج الصور والألوان، وغير ذلك من الجوانب التي تجعل هذا النوع من الميتاداتا يطلق عليه أيضا الميتاداتا الفنية.</w:t>
      </w:r>
    </w:p>
    <w:p w:rsidR="005A042C" w:rsidRPr="00105655" w:rsidRDefault="00A32349" w:rsidP="00105655">
      <w:pPr>
        <w:pStyle w:val="a5"/>
        <w:numPr>
          <w:ilvl w:val="0"/>
          <w:numId w:val="4"/>
        </w:numPr>
        <w:spacing w:line="360" w:lineRule="auto"/>
        <w:jc w:val="both"/>
        <w:rPr>
          <w:b/>
          <w:bCs/>
          <w:i/>
          <w:iCs/>
          <w:sz w:val="28"/>
          <w:szCs w:val="28"/>
        </w:rPr>
      </w:pPr>
      <w:r w:rsidRPr="00A32349">
        <w:rPr>
          <w:rFonts w:hint="cs"/>
          <w:b/>
          <w:bCs/>
          <w:i/>
          <w:iCs/>
          <w:sz w:val="28"/>
          <w:szCs w:val="28"/>
          <w:rtl/>
        </w:rPr>
        <w:t>الميتاداتا البنائية</w:t>
      </w:r>
      <w:r w:rsidR="00835776">
        <w:rPr>
          <w:b/>
          <w:bCs/>
          <w:i/>
          <w:iCs/>
          <w:sz w:val="28"/>
          <w:szCs w:val="28"/>
        </w:rPr>
        <w:t xml:space="preserve"> Structural Metadata </w:t>
      </w:r>
      <w:r w:rsidRPr="00A32349">
        <w:rPr>
          <w:rFonts w:hint="cs"/>
          <w:b/>
          <w:bCs/>
          <w:i/>
          <w:iCs/>
          <w:sz w:val="28"/>
          <w:szCs w:val="28"/>
          <w:rtl/>
        </w:rPr>
        <w:t xml:space="preserve"> : </w:t>
      </w:r>
      <w:r w:rsidR="009D00F8">
        <w:rPr>
          <w:rFonts w:hint="cs"/>
          <w:sz w:val="28"/>
          <w:szCs w:val="28"/>
          <w:rtl/>
        </w:rPr>
        <w:t>هي المعلومات المستخدمة أساسا لتخزين المواد الرقمية في المستودع، وتساعد على عرض المصادر الرقمية وتصفحها، كما تسمح بربط كل مادة من المواد بالأخرى، لتكون وحدة منطقية من تلك المواد، وتمثل معلومات عن البناء والتنظيم الداخلي للمواد الرقمية وعلاقاتها.</w:t>
      </w:r>
    </w:p>
    <w:p w:rsidR="009D00F8" w:rsidRDefault="009D00F8" w:rsidP="009D00F8">
      <w:pPr>
        <w:spacing w:line="360" w:lineRule="auto"/>
        <w:jc w:val="both"/>
        <w:rPr>
          <w:b/>
          <w:bCs/>
          <w:i/>
          <w:iCs/>
          <w:sz w:val="28"/>
          <w:szCs w:val="28"/>
          <w:rtl/>
        </w:rPr>
      </w:pPr>
      <w:r w:rsidRPr="005A042C">
        <w:rPr>
          <w:rFonts w:hint="cs"/>
          <w:b/>
          <w:bCs/>
          <w:sz w:val="28"/>
          <w:szCs w:val="28"/>
          <w:rtl/>
        </w:rPr>
        <w:lastRenderedPageBreak/>
        <w:t>ملاحظات :</w:t>
      </w:r>
      <w:r>
        <w:rPr>
          <w:rFonts w:hint="cs"/>
          <w:b/>
          <w:bCs/>
          <w:i/>
          <w:iCs/>
          <w:sz w:val="28"/>
          <w:szCs w:val="28"/>
          <w:rtl/>
        </w:rPr>
        <w:t xml:space="preserve"> </w:t>
      </w:r>
    </w:p>
    <w:p w:rsidR="009D00F8" w:rsidRPr="005A042C" w:rsidRDefault="009D00F8" w:rsidP="009D00F8">
      <w:pPr>
        <w:pStyle w:val="a5"/>
        <w:numPr>
          <w:ilvl w:val="0"/>
          <w:numId w:val="5"/>
        </w:numPr>
        <w:spacing w:line="360" w:lineRule="auto"/>
        <w:jc w:val="both"/>
        <w:rPr>
          <w:sz w:val="28"/>
          <w:szCs w:val="28"/>
        </w:rPr>
      </w:pPr>
      <w:r w:rsidRPr="005A042C">
        <w:rPr>
          <w:rFonts w:hint="cs"/>
          <w:sz w:val="28"/>
          <w:szCs w:val="28"/>
          <w:rtl/>
        </w:rPr>
        <w:t>ليست جميع أنواع الميتاداتا مرئية للمستخدم، بل أن الميتاداتا الوصفية هي الوحيدة الظاهرة له، وهي التي يستخدمها عند تصفحه للمصادر الرقمية وعند محاولته إيجادها.  أما بالنسبة للميتاداتا الإدارية فتستخدم من قبل القائمين على المجموعات، وفي المقابل فإن الميتاداتا البنائية تستخدم من قبل النظام.</w:t>
      </w:r>
    </w:p>
    <w:p w:rsidR="009D00F8" w:rsidRPr="005A042C" w:rsidRDefault="009D00F8" w:rsidP="009D00F8">
      <w:pPr>
        <w:pStyle w:val="a5"/>
        <w:numPr>
          <w:ilvl w:val="0"/>
          <w:numId w:val="5"/>
        </w:numPr>
        <w:spacing w:line="360" w:lineRule="auto"/>
        <w:jc w:val="both"/>
        <w:rPr>
          <w:sz w:val="28"/>
          <w:szCs w:val="28"/>
        </w:rPr>
      </w:pPr>
      <w:r w:rsidRPr="005A042C">
        <w:rPr>
          <w:rFonts w:hint="cs"/>
          <w:sz w:val="28"/>
          <w:szCs w:val="28"/>
          <w:rtl/>
        </w:rPr>
        <w:t>ينبغي لأغراض إنشاء المكتبة الرقمية أن يتم إدراج عناصر الميتاداتا بأنواعها المختلفة ( الوصفية والإدارية والبنائية ).</w:t>
      </w:r>
    </w:p>
    <w:p w:rsidR="009D00F8" w:rsidRDefault="009D00F8" w:rsidP="009D00F8">
      <w:pPr>
        <w:pStyle w:val="a5"/>
        <w:numPr>
          <w:ilvl w:val="0"/>
          <w:numId w:val="5"/>
        </w:numPr>
        <w:spacing w:line="360" w:lineRule="auto"/>
        <w:jc w:val="both"/>
        <w:rPr>
          <w:sz w:val="28"/>
          <w:szCs w:val="28"/>
        </w:rPr>
      </w:pPr>
      <w:r w:rsidRPr="005A042C">
        <w:rPr>
          <w:rFonts w:hint="cs"/>
          <w:sz w:val="28"/>
          <w:szCs w:val="28"/>
          <w:rtl/>
        </w:rPr>
        <w:t>التقسيمات الثلاثة للميتاداتا تقسيمات نظرية، أما من الناحية</w:t>
      </w:r>
      <w:r w:rsidR="001D185F">
        <w:rPr>
          <w:rFonts w:hint="cs"/>
          <w:sz w:val="28"/>
          <w:szCs w:val="28"/>
          <w:rtl/>
        </w:rPr>
        <w:t xml:space="preserve"> العملية فإن الأنواع الثلاثة </w:t>
      </w:r>
      <w:r w:rsidRPr="005A042C">
        <w:rPr>
          <w:rFonts w:hint="cs"/>
          <w:sz w:val="28"/>
          <w:szCs w:val="28"/>
          <w:rtl/>
        </w:rPr>
        <w:t xml:space="preserve"> تتداخل مع بعضها البعض.</w:t>
      </w:r>
    </w:p>
    <w:p w:rsidR="00915C5C" w:rsidRDefault="00915C5C" w:rsidP="00915C5C">
      <w:pPr>
        <w:pStyle w:val="a5"/>
        <w:numPr>
          <w:ilvl w:val="0"/>
          <w:numId w:val="2"/>
        </w:numPr>
        <w:spacing w:line="360" w:lineRule="auto"/>
        <w:jc w:val="both"/>
        <w:rPr>
          <w:b/>
          <w:bCs/>
          <w:sz w:val="28"/>
          <w:szCs w:val="28"/>
        </w:rPr>
      </w:pPr>
      <w:r w:rsidRPr="00915C5C">
        <w:rPr>
          <w:rFonts w:hint="cs"/>
          <w:b/>
          <w:bCs/>
          <w:sz w:val="28"/>
          <w:szCs w:val="28"/>
          <w:rtl/>
        </w:rPr>
        <w:t xml:space="preserve">إنشاء الميتاداتا : </w:t>
      </w:r>
    </w:p>
    <w:p w:rsidR="00915C5C" w:rsidRPr="00B32C45" w:rsidRDefault="00915C5C" w:rsidP="00915C5C">
      <w:pPr>
        <w:pStyle w:val="a5"/>
        <w:numPr>
          <w:ilvl w:val="0"/>
          <w:numId w:val="6"/>
        </w:numPr>
        <w:spacing w:line="360" w:lineRule="auto"/>
        <w:jc w:val="both"/>
        <w:rPr>
          <w:sz w:val="28"/>
          <w:szCs w:val="28"/>
        </w:rPr>
      </w:pPr>
      <w:r w:rsidRPr="00B32C45">
        <w:rPr>
          <w:rFonts w:hint="cs"/>
          <w:sz w:val="28"/>
          <w:szCs w:val="28"/>
          <w:rtl/>
        </w:rPr>
        <w:t>فيما يتعلق بمسئولية إنشاء الميتاداتا يمكن أن يقوم بإعدادها منشئ العمل نفسه أو طرف آخر ولكن تحت إشرافه، ويتم ذلك في نفس وقت إنشاء الوثيقة.  ويمكن أن تضاف في وقت لاحق بعد إنشاء الكيان الرقمي ومن قبل طرف آخر كالمكتبة مثلا.</w:t>
      </w:r>
      <w:r w:rsidR="00964EA6">
        <w:rPr>
          <w:rFonts w:hint="cs"/>
          <w:sz w:val="28"/>
          <w:szCs w:val="28"/>
          <w:rtl/>
        </w:rPr>
        <w:t xml:space="preserve">  </w:t>
      </w:r>
    </w:p>
    <w:p w:rsidR="00915C5C" w:rsidRDefault="00915C5C" w:rsidP="00915C5C">
      <w:pPr>
        <w:pStyle w:val="a5"/>
        <w:numPr>
          <w:ilvl w:val="0"/>
          <w:numId w:val="6"/>
        </w:numPr>
        <w:spacing w:line="360" w:lineRule="auto"/>
        <w:jc w:val="both"/>
        <w:rPr>
          <w:sz w:val="28"/>
          <w:szCs w:val="28"/>
        </w:rPr>
      </w:pPr>
      <w:r w:rsidRPr="00B32C45">
        <w:rPr>
          <w:rFonts w:hint="cs"/>
          <w:sz w:val="28"/>
          <w:szCs w:val="28"/>
          <w:rtl/>
        </w:rPr>
        <w:t>أما فيما يتعلق بأدوات إنشاء المي</w:t>
      </w:r>
      <w:r w:rsidR="00902B81" w:rsidRPr="00B32C45">
        <w:rPr>
          <w:rFonts w:hint="cs"/>
          <w:sz w:val="28"/>
          <w:szCs w:val="28"/>
          <w:rtl/>
        </w:rPr>
        <w:t xml:space="preserve">تاداتا، فهناك عدد من الأدوات المستخدمة في إنشاءها، ومنها ( </w:t>
      </w:r>
      <w:r w:rsidR="00902B81" w:rsidRPr="00B32C45">
        <w:rPr>
          <w:rFonts w:hint="cs"/>
          <w:b/>
          <w:bCs/>
          <w:sz w:val="28"/>
          <w:szCs w:val="28"/>
          <w:rtl/>
        </w:rPr>
        <w:t>القوالب</w:t>
      </w:r>
      <w:r w:rsidR="00902B81" w:rsidRPr="00B32C45">
        <w:rPr>
          <w:rFonts w:hint="cs"/>
          <w:sz w:val="28"/>
          <w:szCs w:val="28"/>
          <w:rtl/>
        </w:rPr>
        <w:t xml:space="preserve"> ) وتسمح للمستخدم بأن يدخل قيم الميتاداتا داخل حقول محددة مسبقا والتي تطابق مجموعة العناصر التي يتم استخدامها</w:t>
      </w:r>
      <w:r w:rsidR="00EB6556" w:rsidRPr="00B32C45">
        <w:rPr>
          <w:rFonts w:hint="cs"/>
          <w:sz w:val="28"/>
          <w:szCs w:val="28"/>
          <w:rtl/>
        </w:rPr>
        <w:t xml:space="preserve">، ومن الأدوات أيضا ( </w:t>
      </w:r>
      <w:r w:rsidR="00EB6556" w:rsidRPr="00B32C45">
        <w:rPr>
          <w:rFonts w:hint="cs"/>
          <w:b/>
          <w:bCs/>
          <w:sz w:val="28"/>
          <w:szCs w:val="28"/>
          <w:rtl/>
        </w:rPr>
        <w:t>أدوات التكويد أو الترميز</w:t>
      </w:r>
      <w:r w:rsidR="00EB6556" w:rsidRPr="00B32C45">
        <w:rPr>
          <w:rFonts w:hint="cs"/>
          <w:sz w:val="28"/>
          <w:szCs w:val="28"/>
          <w:rtl/>
        </w:rPr>
        <w:t xml:space="preserve"> ) وهي الأدوات اللازمة لتحويل بيانات الوعاء إلى شكل مقروء آليا ويتم عن طريق تعيين رمز قد يكون رقم أو حرف أو كلمة، ومهمته تمييز المعلومة عن غيرها.  ومن أمثلتها ( </w:t>
      </w:r>
      <w:r w:rsidR="00EB6556" w:rsidRPr="00B32C45">
        <w:rPr>
          <w:b/>
          <w:bCs/>
          <w:sz w:val="28"/>
          <w:szCs w:val="28"/>
        </w:rPr>
        <w:t>MARC</w:t>
      </w:r>
      <w:r w:rsidR="00EB6556" w:rsidRPr="00B32C45">
        <w:rPr>
          <w:rFonts w:hint="cs"/>
          <w:b/>
          <w:bCs/>
          <w:sz w:val="28"/>
          <w:szCs w:val="28"/>
          <w:rtl/>
        </w:rPr>
        <w:t xml:space="preserve">، </w:t>
      </w:r>
      <w:r w:rsidR="00EB6556" w:rsidRPr="00B32C45">
        <w:rPr>
          <w:b/>
          <w:bCs/>
          <w:sz w:val="28"/>
          <w:szCs w:val="28"/>
        </w:rPr>
        <w:t>SGML</w:t>
      </w:r>
      <w:r w:rsidR="00EB6556" w:rsidRPr="00B32C45">
        <w:rPr>
          <w:rFonts w:hint="cs"/>
          <w:b/>
          <w:bCs/>
          <w:sz w:val="28"/>
          <w:szCs w:val="28"/>
          <w:rtl/>
        </w:rPr>
        <w:t xml:space="preserve">، </w:t>
      </w:r>
      <w:r w:rsidR="00EB6556" w:rsidRPr="00B32C45">
        <w:rPr>
          <w:b/>
          <w:bCs/>
          <w:sz w:val="28"/>
          <w:szCs w:val="28"/>
        </w:rPr>
        <w:t>XML</w:t>
      </w:r>
      <w:r w:rsidR="00B32C45">
        <w:rPr>
          <w:rFonts w:hint="cs"/>
          <w:sz w:val="28"/>
          <w:szCs w:val="28"/>
          <w:rtl/>
        </w:rPr>
        <w:t xml:space="preserve">، </w:t>
      </w:r>
      <w:r w:rsidR="00B32C45" w:rsidRPr="00B32C45">
        <w:rPr>
          <w:b/>
          <w:bCs/>
          <w:sz w:val="28"/>
          <w:szCs w:val="28"/>
        </w:rPr>
        <w:t>HTML</w:t>
      </w:r>
      <w:r w:rsidR="00EB6556" w:rsidRPr="00B32C45">
        <w:rPr>
          <w:rFonts w:hint="cs"/>
          <w:sz w:val="28"/>
          <w:szCs w:val="28"/>
          <w:rtl/>
        </w:rPr>
        <w:t xml:space="preserve"> ).</w:t>
      </w:r>
    </w:p>
    <w:p w:rsidR="00B32C45" w:rsidRDefault="00B32C45" w:rsidP="00B32C45">
      <w:pPr>
        <w:pStyle w:val="a5"/>
        <w:numPr>
          <w:ilvl w:val="0"/>
          <w:numId w:val="2"/>
        </w:numPr>
        <w:spacing w:line="360" w:lineRule="auto"/>
        <w:jc w:val="both"/>
        <w:rPr>
          <w:b/>
          <w:bCs/>
          <w:sz w:val="28"/>
          <w:szCs w:val="28"/>
        </w:rPr>
      </w:pPr>
      <w:r w:rsidRPr="00B32C45">
        <w:rPr>
          <w:rFonts w:hint="cs"/>
          <w:b/>
          <w:bCs/>
          <w:sz w:val="28"/>
          <w:szCs w:val="28"/>
          <w:rtl/>
        </w:rPr>
        <w:t xml:space="preserve">معايير الميتاداتا : </w:t>
      </w:r>
    </w:p>
    <w:p w:rsidR="00F64CC5" w:rsidRPr="00BA4AF5" w:rsidRDefault="00F64CC5" w:rsidP="00F64CC5">
      <w:pPr>
        <w:spacing w:line="360" w:lineRule="auto"/>
        <w:jc w:val="both"/>
        <w:rPr>
          <w:sz w:val="28"/>
          <w:szCs w:val="28"/>
          <w:rtl/>
        </w:rPr>
      </w:pPr>
      <w:r>
        <w:rPr>
          <w:rFonts w:hint="cs"/>
          <w:b/>
          <w:bCs/>
          <w:sz w:val="28"/>
          <w:szCs w:val="28"/>
          <w:rtl/>
        </w:rPr>
        <w:t xml:space="preserve">      </w:t>
      </w:r>
      <w:r w:rsidRPr="00F64CC5">
        <w:rPr>
          <w:rFonts w:hint="cs"/>
          <w:sz w:val="28"/>
          <w:szCs w:val="28"/>
          <w:rtl/>
        </w:rPr>
        <w:t>هناك مجموعة من المعايير المستخدمة لإعداد الميتاداتا لتنظيم مجموعات المكتبة الرقمية، ومن أبرزها وأكثرها شيوعا واستخداما في مشاريع المكتبات الرقمية</w:t>
      </w:r>
      <w:r>
        <w:rPr>
          <w:rFonts w:hint="cs"/>
          <w:b/>
          <w:bCs/>
          <w:sz w:val="28"/>
          <w:szCs w:val="28"/>
          <w:rtl/>
        </w:rPr>
        <w:t xml:space="preserve"> ( </w:t>
      </w:r>
      <w:r w:rsidRPr="00BA4AF5">
        <w:rPr>
          <w:rFonts w:hint="cs"/>
          <w:b/>
          <w:bCs/>
          <w:sz w:val="28"/>
          <w:szCs w:val="28"/>
          <w:rtl/>
        </w:rPr>
        <w:t xml:space="preserve">معيار دبلن كور </w:t>
      </w:r>
      <w:r w:rsidRPr="00BA4AF5">
        <w:rPr>
          <w:b/>
          <w:bCs/>
          <w:sz w:val="28"/>
          <w:szCs w:val="28"/>
        </w:rPr>
        <w:t>Dublin Core</w:t>
      </w:r>
      <w:r>
        <w:rPr>
          <w:rFonts w:hint="cs"/>
          <w:b/>
          <w:bCs/>
          <w:sz w:val="28"/>
          <w:szCs w:val="28"/>
          <w:rtl/>
        </w:rPr>
        <w:t xml:space="preserve"> )</w:t>
      </w:r>
      <w:r w:rsidR="00002F57">
        <w:rPr>
          <w:rFonts w:hint="cs"/>
          <w:b/>
          <w:bCs/>
          <w:sz w:val="28"/>
          <w:szCs w:val="28"/>
          <w:rtl/>
        </w:rPr>
        <w:t xml:space="preserve"> </w:t>
      </w:r>
      <w:r w:rsidR="00002F57">
        <w:rPr>
          <w:rFonts w:hint="cs"/>
          <w:sz w:val="28"/>
          <w:szCs w:val="28"/>
          <w:rtl/>
        </w:rPr>
        <w:t>وهو من معايير الميتاداتا الوصفية</w:t>
      </w:r>
      <w:r>
        <w:rPr>
          <w:rFonts w:hint="cs"/>
          <w:b/>
          <w:bCs/>
          <w:sz w:val="28"/>
          <w:szCs w:val="28"/>
          <w:rtl/>
        </w:rPr>
        <w:t xml:space="preserve">، </w:t>
      </w:r>
      <w:r w:rsidRPr="00BA4AF5">
        <w:rPr>
          <w:rFonts w:hint="cs"/>
          <w:sz w:val="28"/>
          <w:szCs w:val="28"/>
          <w:rtl/>
        </w:rPr>
        <w:t>وتتوزع عناصر الميتاداتا في هذا المعيار إلى ثلاث فئات رئيسية، وتضم كل فئة بدورها مجموعة فرعية من العناصر</w:t>
      </w:r>
      <w:r w:rsidR="001A2162" w:rsidRPr="00BA4AF5">
        <w:rPr>
          <w:rFonts w:hint="cs"/>
          <w:sz w:val="28"/>
          <w:szCs w:val="28"/>
          <w:rtl/>
        </w:rPr>
        <w:t xml:space="preserve"> جميعها اختياري</w:t>
      </w:r>
      <w:r w:rsidRPr="00BA4AF5">
        <w:rPr>
          <w:rFonts w:hint="cs"/>
          <w:sz w:val="28"/>
          <w:szCs w:val="28"/>
          <w:rtl/>
        </w:rPr>
        <w:t>، وهي على النحو التالي :</w:t>
      </w:r>
    </w:p>
    <w:p w:rsidR="00F64CC5" w:rsidRPr="00BA4AF5" w:rsidRDefault="00F64CC5" w:rsidP="00F64CC5">
      <w:pPr>
        <w:spacing w:line="360" w:lineRule="auto"/>
        <w:jc w:val="both"/>
        <w:rPr>
          <w:sz w:val="28"/>
          <w:szCs w:val="28"/>
          <w:rtl/>
        </w:rPr>
      </w:pPr>
      <w:r>
        <w:rPr>
          <w:rFonts w:hint="cs"/>
          <w:b/>
          <w:bCs/>
          <w:sz w:val="28"/>
          <w:szCs w:val="28"/>
          <w:rtl/>
        </w:rPr>
        <w:t xml:space="preserve">أ / المحتوى </w:t>
      </w:r>
      <w:r>
        <w:rPr>
          <w:b/>
          <w:bCs/>
          <w:sz w:val="28"/>
          <w:szCs w:val="28"/>
        </w:rPr>
        <w:t>cont</w:t>
      </w:r>
      <w:r w:rsidR="006D272B">
        <w:rPr>
          <w:b/>
          <w:bCs/>
          <w:sz w:val="28"/>
          <w:szCs w:val="28"/>
        </w:rPr>
        <w:t>ent</w:t>
      </w:r>
      <w:r w:rsidR="006D272B">
        <w:rPr>
          <w:rFonts w:hint="cs"/>
          <w:b/>
          <w:bCs/>
          <w:sz w:val="28"/>
          <w:szCs w:val="28"/>
          <w:rtl/>
        </w:rPr>
        <w:t xml:space="preserve"> : </w:t>
      </w:r>
      <w:r w:rsidR="006D272B" w:rsidRPr="00BA4AF5">
        <w:rPr>
          <w:rFonts w:hint="cs"/>
          <w:sz w:val="28"/>
          <w:szCs w:val="28"/>
          <w:rtl/>
        </w:rPr>
        <w:t xml:space="preserve">ويضم سبعة عناصر، هي : </w:t>
      </w:r>
    </w:p>
    <w:p w:rsidR="006D272B" w:rsidRPr="00BA4AF5" w:rsidRDefault="006D272B" w:rsidP="006D272B">
      <w:pPr>
        <w:pStyle w:val="a5"/>
        <w:numPr>
          <w:ilvl w:val="0"/>
          <w:numId w:val="7"/>
        </w:numPr>
        <w:spacing w:line="360" w:lineRule="auto"/>
        <w:jc w:val="both"/>
        <w:rPr>
          <w:sz w:val="28"/>
          <w:szCs w:val="28"/>
        </w:rPr>
      </w:pPr>
      <w:r w:rsidRPr="00106793">
        <w:rPr>
          <w:rFonts w:hint="cs"/>
          <w:b/>
          <w:bCs/>
          <w:sz w:val="28"/>
          <w:szCs w:val="28"/>
          <w:rtl/>
        </w:rPr>
        <w:t>العنوان</w:t>
      </w:r>
      <w:r w:rsidRPr="00BA4AF5">
        <w:rPr>
          <w:rFonts w:hint="cs"/>
          <w:sz w:val="28"/>
          <w:szCs w:val="28"/>
          <w:rtl/>
        </w:rPr>
        <w:t xml:space="preserve"> ( اسم العمل ).</w:t>
      </w:r>
    </w:p>
    <w:p w:rsidR="006D272B" w:rsidRPr="00BA4AF5" w:rsidRDefault="006D272B" w:rsidP="006D272B">
      <w:pPr>
        <w:pStyle w:val="a5"/>
        <w:numPr>
          <w:ilvl w:val="0"/>
          <w:numId w:val="7"/>
        </w:numPr>
        <w:spacing w:line="360" w:lineRule="auto"/>
        <w:jc w:val="both"/>
        <w:rPr>
          <w:sz w:val="28"/>
          <w:szCs w:val="28"/>
        </w:rPr>
      </w:pPr>
      <w:r w:rsidRPr="00106793">
        <w:rPr>
          <w:rFonts w:hint="cs"/>
          <w:b/>
          <w:bCs/>
          <w:sz w:val="28"/>
          <w:szCs w:val="28"/>
          <w:rtl/>
        </w:rPr>
        <w:lastRenderedPageBreak/>
        <w:t>الموضوع</w:t>
      </w:r>
      <w:r w:rsidRPr="00BA4AF5">
        <w:rPr>
          <w:rFonts w:hint="cs"/>
          <w:sz w:val="28"/>
          <w:szCs w:val="28"/>
          <w:rtl/>
        </w:rPr>
        <w:t xml:space="preserve"> ( الموضوع المحدد للعمل، ويعبر عنه عادة بكلمات مفتاحية أو عبارات تصف محتوى المصدر ).</w:t>
      </w:r>
    </w:p>
    <w:p w:rsidR="006D272B" w:rsidRPr="00BA4AF5" w:rsidRDefault="006D272B" w:rsidP="006D272B">
      <w:pPr>
        <w:pStyle w:val="a5"/>
        <w:numPr>
          <w:ilvl w:val="0"/>
          <w:numId w:val="7"/>
        </w:numPr>
        <w:spacing w:line="360" w:lineRule="auto"/>
        <w:jc w:val="both"/>
        <w:rPr>
          <w:sz w:val="28"/>
          <w:szCs w:val="28"/>
        </w:rPr>
      </w:pPr>
      <w:r w:rsidRPr="00106793">
        <w:rPr>
          <w:rFonts w:hint="cs"/>
          <w:b/>
          <w:bCs/>
          <w:sz w:val="28"/>
          <w:szCs w:val="28"/>
          <w:rtl/>
        </w:rPr>
        <w:t>ا</w:t>
      </w:r>
      <w:r w:rsidR="001A2162" w:rsidRPr="00106793">
        <w:rPr>
          <w:rFonts w:hint="cs"/>
          <w:b/>
          <w:bCs/>
          <w:sz w:val="28"/>
          <w:szCs w:val="28"/>
          <w:rtl/>
        </w:rPr>
        <w:t>لوصف</w:t>
      </w:r>
      <w:r w:rsidR="001A2162" w:rsidRPr="00BA4AF5">
        <w:rPr>
          <w:rFonts w:hint="cs"/>
          <w:sz w:val="28"/>
          <w:szCs w:val="28"/>
          <w:rtl/>
        </w:rPr>
        <w:t xml:space="preserve"> ( وصف نصي يوضح مضمون العمل، مثل المستخلص في حالة الوثائق المكتوبة، ووصف المحتوى في حالة المصادر المرئية ).</w:t>
      </w:r>
    </w:p>
    <w:p w:rsidR="001A2162" w:rsidRPr="00BA4AF5" w:rsidRDefault="001A2162" w:rsidP="006D272B">
      <w:pPr>
        <w:pStyle w:val="a5"/>
        <w:numPr>
          <w:ilvl w:val="0"/>
          <w:numId w:val="7"/>
        </w:numPr>
        <w:spacing w:line="360" w:lineRule="auto"/>
        <w:jc w:val="both"/>
        <w:rPr>
          <w:sz w:val="28"/>
          <w:szCs w:val="28"/>
        </w:rPr>
      </w:pPr>
      <w:r w:rsidRPr="00106793">
        <w:rPr>
          <w:rFonts w:hint="cs"/>
          <w:b/>
          <w:bCs/>
          <w:sz w:val="28"/>
          <w:szCs w:val="28"/>
          <w:rtl/>
        </w:rPr>
        <w:t xml:space="preserve">المصدر </w:t>
      </w:r>
      <w:r w:rsidRPr="00BA4AF5">
        <w:rPr>
          <w:rFonts w:hint="cs"/>
          <w:sz w:val="28"/>
          <w:szCs w:val="28"/>
          <w:rtl/>
        </w:rPr>
        <w:t>( معلومات عن مصدر آخر تم اشتقاق المصدر الحالي منه، سواء أكان مصدر مطبوعا أم إلكترونيا ).</w:t>
      </w:r>
    </w:p>
    <w:p w:rsidR="001A2162" w:rsidRPr="00BA4AF5" w:rsidRDefault="001A2162" w:rsidP="006D272B">
      <w:pPr>
        <w:pStyle w:val="a5"/>
        <w:numPr>
          <w:ilvl w:val="0"/>
          <w:numId w:val="7"/>
        </w:numPr>
        <w:spacing w:line="360" w:lineRule="auto"/>
        <w:jc w:val="both"/>
        <w:rPr>
          <w:sz w:val="28"/>
          <w:szCs w:val="28"/>
        </w:rPr>
      </w:pPr>
      <w:r w:rsidRPr="00106793">
        <w:rPr>
          <w:rFonts w:hint="cs"/>
          <w:b/>
          <w:bCs/>
          <w:sz w:val="28"/>
          <w:szCs w:val="28"/>
          <w:rtl/>
        </w:rPr>
        <w:t>اللغة</w:t>
      </w:r>
      <w:r w:rsidRPr="00BA4AF5">
        <w:rPr>
          <w:rFonts w:hint="cs"/>
          <w:sz w:val="28"/>
          <w:szCs w:val="28"/>
          <w:rtl/>
        </w:rPr>
        <w:t xml:space="preserve"> ( لغة المحتوى الفكري للعمل ).</w:t>
      </w:r>
    </w:p>
    <w:p w:rsidR="001A2162" w:rsidRPr="00BA4AF5" w:rsidRDefault="001A2162" w:rsidP="006D272B">
      <w:pPr>
        <w:pStyle w:val="a5"/>
        <w:numPr>
          <w:ilvl w:val="0"/>
          <w:numId w:val="7"/>
        </w:numPr>
        <w:spacing w:line="360" w:lineRule="auto"/>
        <w:jc w:val="both"/>
        <w:rPr>
          <w:sz w:val="28"/>
          <w:szCs w:val="28"/>
        </w:rPr>
      </w:pPr>
      <w:r w:rsidRPr="00106793">
        <w:rPr>
          <w:rFonts w:hint="cs"/>
          <w:b/>
          <w:bCs/>
          <w:sz w:val="28"/>
          <w:szCs w:val="28"/>
          <w:rtl/>
        </w:rPr>
        <w:t>العلاقة</w:t>
      </w:r>
      <w:r w:rsidRPr="00BA4AF5">
        <w:rPr>
          <w:rFonts w:hint="cs"/>
          <w:sz w:val="28"/>
          <w:szCs w:val="28"/>
          <w:rtl/>
        </w:rPr>
        <w:t xml:space="preserve"> ( محدد لمصدر آخر وعلاقته بالمصدر الحالي، ويستخدم هذا العنصر للتعبير عن الروابط بين المصادر ذات الصلة ).</w:t>
      </w:r>
    </w:p>
    <w:p w:rsidR="001A2162" w:rsidRDefault="001A2162" w:rsidP="006D272B">
      <w:pPr>
        <w:pStyle w:val="a5"/>
        <w:numPr>
          <w:ilvl w:val="0"/>
          <w:numId w:val="7"/>
        </w:numPr>
        <w:spacing w:line="360" w:lineRule="auto"/>
        <w:jc w:val="both"/>
        <w:rPr>
          <w:sz w:val="28"/>
          <w:szCs w:val="28"/>
        </w:rPr>
      </w:pPr>
      <w:r w:rsidRPr="00106793">
        <w:rPr>
          <w:rFonts w:hint="cs"/>
          <w:b/>
          <w:bCs/>
          <w:sz w:val="28"/>
          <w:szCs w:val="28"/>
          <w:rtl/>
        </w:rPr>
        <w:t>التغطية</w:t>
      </w:r>
      <w:r w:rsidRPr="00BA4AF5">
        <w:rPr>
          <w:rFonts w:hint="cs"/>
          <w:sz w:val="28"/>
          <w:szCs w:val="28"/>
          <w:rtl/>
        </w:rPr>
        <w:t xml:space="preserve"> ( </w:t>
      </w:r>
      <w:r w:rsidR="00BA4AF5">
        <w:rPr>
          <w:rFonts w:hint="cs"/>
          <w:sz w:val="28"/>
          <w:szCs w:val="28"/>
          <w:rtl/>
        </w:rPr>
        <w:t xml:space="preserve">الخصائص المكانية </w:t>
      </w:r>
      <w:r w:rsidR="00AD35BD">
        <w:rPr>
          <w:rFonts w:hint="cs"/>
          <w:sz w:val="28"/>
          <w:szCs w:val="28"/>
          <w:rtl/>
        </w:rPr>
        <w:t>والزمنية</w:t>
      </w:r>
      <w:r w:rsidR="00BA4AF5">
        <w:rPr>
          <w:rFonts w:hint="cs"/>
          <w:sz w:val="28"/>
          <w:szCs w:val="28"/>
          <w:rtl/>
        </w:rPr>
        <w:t xml:space="preserve"> للمحتوى الفكري للعمل، بحيث توضح التغطية المكانية الموقع الجغرافي الذي يتناوله العمل، في حين تشير التغطية </w:t>
      </w:r>
      <w:r w:rsidR="00AD35BD">
        <w:rPr>
          <w:rFonts w:hint="cs"/>
          <w:sz w:val="28"/>
          <w:szCs w:val="28"/>
          <w:rtl/>
        </w:rPr>
        <w:t>الزمنية</w:t>
      </w:r>
      <w:r w:rsidR="00BA4AF5">
        <w:rPr>
          <w:rFonts w:hint="cs"/>
          <w:sz w:val="28"/>
          <w:szCs w:val="28"/>
          <w:rtl/>
        </w:rPr>
        <w:t xml:space="preserve"> إلى الفترة </w:t>
      </w:r>
      <w:r w:rsidR="00AD35BD">
        <w:rPr>
          <w:rFonts w:hint="cs"/>
          <w:sz w:val="28"/>
          <w:szCs w:val="28"/>
          <w:rtl/>
        </w:rPr>
        <w:t>الزمنية</w:t>
      </w:r>
      <w:r w:rsidR="00BA4AF5">
        <w:rPr>
          <w:rFonts w:hint="cs"/>
          <w:sz w:val="28"/>
          <w:szCs w:val="28"/>
          <w:rtl/>
        </w:rPr>
        <w:t xml:space="preserve"> التي يغطيها العمل، وهي تختلف عن التاريخ الذي أنشئ فيه العمل أو أصبح متاحا فيه ).</w:t>
      </w:r>
    </w:p>
    <w:p w:rsidR="00BA4AF5" w:rsidRDefault="00BA4AF5" w:rsidP="00BA4AF5">
      <w:pPr>
        <w:spacing w:line="360" w:lineRule="auto"/>
        <w:jc w:val="both"/>
        <w:rPr>
          <w:sz w:val="28"/>
          <w:szCs w:val="28"/>
          <w:rtl/>
        </w:rPr>
      </w:pPr>
      <w:r w:rsidRPr="00160379">
        <w:rPr>
          <w:rFonts w:hint="cs"/>
          <w:b/>
          <w:bCs/>
          <w:sz w:val="28"/>
          <w:szCs w:val="28"/>
          <w:rtl/>
        </w:rPr>
        <w:t xml:space="preserve">ب / الملكية الفكرية  </w:t>
      </w:r>
      <w:r w:rsidRPr="00160379">
        <w:rPr>
          <w:b/>
          <w:bCs/>
          <w:sz w:val="28"/>
          <w:szCs w:val="28"/>
        </w:rPr>
        <w:t>Intellectual Property</w:t>
      </w:r>
      <w:r w:rsidRPr="00160379">
        <w:rPr>
          <w:rFonts w:hint="cs"/>
          <w:b/>
          <w:bCs/>
          <w:sz w:val="28"/>
          <w:szCs w:val="28"/>
          <w:rtl/>
        </w:rPr>
        <w:t xml:space="preserve"> :</w:t>
      </w:r>
      <w:r>
        <w:rPr>
          <w:rFonts w:hint="cs"/>
          <w:sz w:val="28"/>
          <w:szCs w:val="28"/>
          <w:rtl/>
        </w:rPr>
        <w:t xml:space="preserve"> وتضم أربعة عناصر، وهي :</w:t>
      </w:r>
    </w:p>
    <w:p w:rsidR="00BA4AF5" w:rsidRDefault="00BA4AF5" w:rsidP="00BA4AF5">
      <w:pPr>
        <w:pStyle w:val="a5"/>
        <w:numPr>
          <w:ilvl w:val="0"/>
          <w:numId w:val="8"/>
        </w:numPr>
        <w:spacing w:line="360" w:lineRule="auto"/>
        <w:jc w:val="both"/>
        <w:rPr>
          <w:sz w:val="28"/>
          <w:szCs w:val="28"/>
        </w:rPr>
      </w:pPr>
      <w:r w:rsidRPr="00AD35BD">
        <w:rPr>
          <w:rFonts w:hint="cs"/>
          <w:b/>
          <w:bCs/>
          <w:sz w:val="28"/>
          <w:szCs w:val="28"/>
          <w:rtl/>
        </w:rPr>
        <w:t>منشئ العمل</w:t>
      </w:r>
      <w:r>
        <w:rPr>
          <w:rFonts w:hint="cs"/>
          <w:sz w:val="28"/>
          <w:szCs w:val="28"/>
          <w:rtl/>
        </w:rPr>
        <w:t xml:space="preserve"> ( الشخص أو الأشحاص المسئولون بشكل أساسي عن المحتوى الفكري للعمل، مثل المؤلف </w:t>
      </w:r>
      <w:r w:rsidR="00160379">
        <w:rPr>
          <w:rFonts w:hint="cs"/>
          <w:sz w:val="28"/>
          <w:szCs w:val="28"/>
          <w:rtl/>
        </w:rPr>
        <w:t>في حالة المصادر المكتوبة، والمصور في حالة المصادر المصورة أو الصور ..... إلخ ).</w:t>
      </w:r>
    </w:p>
    <w:p w:rsidR="00160379" w:rsidRDefault="00160379" w:rsidP="00BA4AF5">
      <w:pPr>
        <w:pStyle w:val="a5"/>
        <w:numPr>
          <w:ilvl w:val="0"/>
          <w:numId w:val="8"/>
        </w:numPr>
        <w:spacing w:line="360" w:lineRule="auto"/>
        <w:jc w:val="both"/>
        <w:rPr>
          <w:sz w:val="28"/>
          <w:szCs w:val="28"/>
        </w:rPr>
      </w:pPr>
      <w:r w:rsidRPr="00AD35BD">
        <w:rPr>
          <w:rFonts w:hint="cs"/>
          <w:b/>
          <w:bCs/>
          <w:sz w:val="28"/>
          <w:szCs w:val="28"/>
          <w:rtl/>
        </w:rPr>
        <w:t>الناشر</w:t>
      </w:r>
      <w:r>
        <w:rPr>
          <w:rFonts w:hint="cs"/>
          <w:sz w:val="28"/>
          <w:szCs w:val="28"/>
          <w:rtl/>
        </w:rPr>
        <w:t xml:space="preserve"> ( الهيئة أو الشخص المسئول عن جعل العمل متاحا في شكله الحالي، مثل دور النشر وأقسام الجامعات ).</w:t>
      </w:r>
    </w:p>
    <w:p w:rsidR="00160379" w:rsidRDefault="00160379" w:rsidP="00BA4AF5">
      <w:pPr>
        <w:pStyle w:val="a5"/>
        <w:numPr>
          <w:ilvl w:val="0"/>
          <w:numId w:val="8"/>
        </w:numPr>
        <w:spacing w:line="360" w:lineRule="auto"/>
        <w:jc w:val="both"/>
        <w:rPr>
          <w:sz w:val="28"/>
          <w:szCs w:val="28"/>
        </w:rPr>
      </w:pPr>
      <w:r w:rsidRPr="00AD35BD">
        <w:rPr>
          <w:rFonts w:hint="cs"/>
          <w:b/>
          <w:bCs/>
          <w:sz w:val="28"/>
          <w:szCs w:val="28"/>
          <w:rtl/>
        </w:rPr>
        <w:t>المساهم أو المشارك</w:t>
      </w:r>
      <w:r>
        <w:rPr>
          <w:rFonts w:hint="cs"/>
          <w:sz w:val="28"/>
          <w:szCs w:val="28"/>
          <w:rtl/>
        </w:rPr>
        <w:t xml:space="preserve"> ( الشخص أو الهيئة وكل من ساهم فكريا ولكنه ليس المنشئ الأصلي له، مثل المحرر، راسم الإيضاحات ).</w:t>
      </w:r>
    </w:p>
    <w:p w:rsidR="00160379" w:rsidRDefault="00160379" w:rsidP="00BA4AF5">
      <w:pPr>
        <w:pStyle w:val="a5"/>
        <w:numPr>
          <w:ilvl w:val="0"/>
          <w:numId w:val="8"/>
        </w:numPr>
        <w:spacing w:line="360" w:lineRule="auto"/>
        <w:jc w:val="both"/>
        <w:rPr>
          <w:sz w:val="28"/>
          <w:szCs w:val="28"/>
        </w:rPr>
      </w:pPr>
      <w:r w:rsidRPr="00AD35BD">
        <w:rPr>
          <w:rFonts w:hint="cs"/>
          <w:b/>
          <w:bCs/>
          <w:sz w:val="28"/>
          <w:szCs w:val="28"/>
          <w:rtl/>
        </w:rPr>
        <w:t xml:space="preserve">الحقوق </w:t>
      </w:r>
      <w:r>
        <w:rPr>
          <w:rFonts w:hint="cs"/>
          <w:sz w:val="28"/>
          <w:szCs w:val="28"/>
          <w:rtl/>
        </w:rPr>
        <w:t>( محدد يرتبط بصيغة إدارة أو ترتيب الحقوق، أو محدد يرتبط بخدمة تقدم معلومات عن إدارة حقوق المصدر ).</w:t>
      </w:r>
    </w:p>
    <w:p w:rsidR="00160379" w:rsidRDefault="00160379" w:rsidP="00160379">
      <w:pPr>
        <w:spacing w:line="360" w:lineRule="auto"/>
        <w:jc w:val="both"/>
        <w:rPr>
          <w:sz w:val="28"/>
          <w:szCs w:val="28"/>
          <w:rtl/>
        </w:rPr>
      </w:pPr>
      <w:r w:rsidRPr="00160379">
        <w:rPr>
          <w:rFonts w:hint="cs"/>
          <w:b/>
          <w:bCs/>
          <w:sz w:val="28"/>
          <w:szCs w:val="28"/>
          <w:rtl/>
        </w:rPr>
        <w:t xml:space="preserve">ج / الإصدار </w:t>
      </w:r>
      <w:r w:rsidRPr="00160379">
        <w:rPr>
          <w:b/>
          <w:bCs/>
          <w:sz w:val="28"/>
          <w:szCs w:val="28"/>
        </w:rPr>
        <w:t>Instantiation</w:t>
      </w:r>
      <w:r w:rsidRPr="00160379">
        <w:rPr>
          <w:rFonts w:hint="cs"/>
          <w:b/>
          <w:bCs/>
          <w:sz w:val="28"/>
          <w:szCs w:val="28"/>
          <w:rtl/>
        </w:rPr>
        <w:t xml:space="preserve"> :</w:t>
      </w:r>
      <w:r>
        <w:rPr>
          <w:rFonts w:hint="cs"/>
          <w:sz w:val="28"/>
          <w:szCs w:val="28"/>
          <w:rtl/>
        </w:rPr>
        <w:t xml:space="preserve"> ويضم أربعة عناصر أيضا، وهي :</w:t>
      </w:r>
    </w:p>
    <w:p w:rsidR="00160379" w:rsidRDefault="00160379" w:rsidP="00160379">
      <w:pPr>
        <w:pStyle w:val="a5"/>
        <w:numPr>
          <w:ilvl w:val="0"/>
          <w:numId w:val="9"/>
        </w:numPr>
        <w:spacing w:line="360" w:lineRule="auto"/>
        <w:jc w:val="both"/>
        <w:rPr>
          <w:sz w:val="28"/>
          <w:szCs w:val="28"/>
        </w:rPr>
      </w:pPr>
      <w:r w:rsidRPr="00AD35BD">
        <w:rPr>
          <w:rFonts w:hint="cs"/>
          <w:b/>
          <w:bCs/>
          <w:sz w:val="28"/>
          <w:szCs w:val="28"/>
          <w:rtl/>
        </w:rPr>
        <w:t>التاريخ</w:t>
      </w:r>
      <w:r>
        <w:rPr>
          <w:rFonts w:hint="cs"/>
          <w:sz w:val="28"/>
          <w:szCs w:val="28"/>
          <w:rtl/>
        </w:rPr>
        <w:t xml:space="preserve"> ( تاريخ إنشاء المصدر وإتاحته ).</w:t>
      </w:r>
    </w:p>
    <w:p w:rsidR="00160379" w:rsidRDefault="00160379" w:rsidP="00160379">
      <w:pPr>
        <w:pStyle w:val="a5"/>
        <w:numPr>
          <w:ilvl w:val="0"/>
          <w:numId w:val="9"/>
        </w:numPr>
        <w:spacing w:line="360" w:lineRule="auto"/>
        <w:jc w:val="both"/>
        <w:rPr>
          <w:sz w:val="28"/>
          <w:szCs w:val="28"/>
        </w:rPr>
      </w:pPr>
      <w:r w:rsidRPr="00AD35BD">
        <w:rPr>
          <w:rFonts w:hint="cs"/>
          <w:b/>
          <w:bCs/>
          <w:sz w:val="28"/>
          <w:szCs w:val="28"/>
          <w:rtl/>
        </w:rPr>
        <w:t>ا</w:t>
      </w:r>
      <w:r w:rsidR="00EB7740" w:rsidRPr="00AD35BD">
        <w:rPr>
          <w:rFonts w:hint="cs"/>
          <w:b/>
          <w:bCs/>
          <w:sz w:val="28"/>
          <w:szCs w:val="28"/>
          <w:rtl/>
        </w:rPr>
        <w:t xml:space="preserve">لنوع </w:t>
      </w:r>
      <w:r w:rsidR="00EB7740">
        <w:rPr>
          <w:rFonts w:hint="cs"/>
          <w:sz w:val="28"/>
          <w:szCs w:val="28"/>
          <w:rtl/>
        </w:rPr>
        <w:t>( نمط المصدر، مثال : صفحة رئيسية على الشبكة العنكبوتية، أو تقرير فني، رواية، شعر، معجم، مقالة، ورقة عمل ..... إلخ ).</w:t>
      </w:r>
    </w:p>
    <w:p w:rsidR="00EB7740" w:rsidRDefault="00EB7740" w:rsidP="00EB7740">
      <w:pPr>
        <w:pStyle w:val="a5"/>
        <w:numPr>
          <w:ilvl w:val="0"/>
          <w:numId w:val="9"/>
        </w:numPr>
        <w:spacing w:line="360" w:lineRule="auto"/>
        <w:jc w:val="both"/>
        <w:rPr>
          <w:sz w:val="28"/>
          <w:szCs w:val="28"/>
        </w:rPr>
      </w:pPr>
      <w:r w:rsidRPr="00AD35BD">
        <w:rPr>
          <w:rFonts w:hint="cs"/>
          <w:b/>
          <w:bCs/>
          <w:sz w:val="28"/>
          <w:szCs w:val="28"/>
          <w:rtl/>
        </w:rPr>
        <w:lastRenderedPageBreak/>
        <w:t>الشكل</w:t>
      </w:r>
      <w:r>
        <w:rPr>
          <w:rFonts w:hint="cs"/>
          <w:sz w:val="28"/>
          <w:szCs w:val="28"/>
          <w:rtl/>
        </w:rPr>
        <w:t xml:space="preserve"> ( شكل البيانات من حيث الحجم وا</w:t>
      </w:r>
      <w:r w:rsidR="006530EA">
        <w:rPr>
          <w:rFonts w:hint="cs"/>
          <w:sz w:val="28"/>
          <w:szCs w:val="28"/>
          <w:rtl/>
        </w:rPr>
        <w:t>لمدة، والبرامج والأجهزة اللازمة</w:t>
      </w:r>
      <w:r>
        <w:rPr>
          <w:rFonts w:hint="cs"/>
          <w:sz w:val="28"/>
          <w:szCs w:val="28"/>
          <w:rtl/>
        </w:rPr>
        <w:t xml:space="preserve"> لتشغيل المصدر أو عرضه ).</w:t>
      </w:r>
    </w:p>
    <w:p w:rsidR="00EB7740" w:rsidRDefault="00EB7740" w:rsidP="00EB7740">
      <w:pPr>
        <w:pStyle w:val="a5"/>
        <w:numPr>
          <w:ilvl w:val="0"/>
          <w:numId w:val="9"/>
        </w:numPr>
        <w:spacing w:line="360" w:lineRule="auto"/>
        <w:jc w:val="both"/>
        <w:rPr>
          <w:sz w:val="28"/>
          <w:szCs w:val="28"/>
        </w:rPr>
      </w:pPr>
      <w:r w:rsidRPr="00AD35BD">
        <w:rPr>
          <w:rFonts w:hint="cs"/>
          <w:b/>
          <w:bCs/>
          <w:sz w:val="28"/>
          <w:szCs w:val="28"/>
          <w:rtl/>
        </w:rPr>
        <w:t xml:space="preserve">المحدد </w:t>
      </w:r>
      <w:r>
        <w:rPr>
          <w:rFonts w:hint="cs"/>
          <w:sz w:val="28"/>
          <w:szCs w:val="28"/>
          <w:rtl/>
        </w:rPr>
        <w:t xml:space="preserve">( معرفات العمل، سواء كانت رقما أو صيغة، مثل : الترقيم المعياري الدولي للكتب </w:t>
      </w:r>
      <w:r w:rsidRPr="00AD35BD">
        <w:rPr>
          <w:b/>
          <w:bCs/>
          <w:sz w:val="28"/>
          <w:szCs w:val="28"/>
        </w:rPr>
        <w:t>ISBN</w:t>
      </w:r>
      <w:r w:rsidRPr="00AD35BD">
        <w:rPr>
          <w:rFonts w:hint="cs"/>
          <w:b/>
          <w:bCs/>
          <w:sz w:val="28"/>
          <w:szCs w:val="28"/>
          <w:rtl/>
        </w:rPr>
        <w:t xml:space="preserve"> </w:t>
      </w:r>
      <w:r>
        <w:rPr>
          <w:rFonts w:hint="cs"/>
          <w:sz w:val="28"/>
          <w:szCs w:val="28"/>
          <w:rtl/>
        </w:rPr>
        <w:t xml:space="preserve">أو محدد العنوان الموحد </w:t>
      </w:r>
      <w:r>
        <w:rPr>
          <w:sz w:val="28"/>
          <w:szCs w:val="28"/>
        </w:rPr>
        <w:t xml:space="preserve"> </w:t>
      </w:r>
      <w:r w:rsidRPr="00AD35BD">
        <w:rPr>
          <w:b/>
          <w:bCs/>
          <w:sz w:val="28"/>
          <w:szCs w:val="28"/>
        </w:rPr>
        <w:t>URL</w:t>
      </w:r>
      <w:r w:rsidR="00AD35BD">
        <w:rPr>
          <w:rFonts w:hint="cs"/>
          <w:sz w:val="28"/>
          <w:szCs w:val="28"/>
          <w:rtl/>
        </w:rPr>
        <w:t>)</w:t>
      </w:r>
      <w:r>
        <w:rPr>
          <w:rFonts w:hint="cs"/>
          <w:sz w:val="28"/>
          <w:szCs w:val="28"/>
          <w:rtl/>
        </w:rPr>
        <w:t>.</w:t>
      </w:r>
    </w:p>
    <w:p w:rsidR="00EB7740" w:rsidRDefault="00EB7740" w:rsidP="00EB7740">
      <w:pPr>
        <w:spacing w:line="360" w:lineRule="auto"/>
        <w:jc w:val="both"/>
        <w:rPr>
          <w:sz w:val="28"/>
          <w:szCs w:val="28"/>
          <w:rtl/>
        </w:rPr>
      </w:pPr>
      <w:r>
        <w:rPr>
          <w:rFonts w:hint="cs"/>
          <w:sz w:val="28"/>
          <w:szCs w:val="28"/>
          <w:rtl/>
        </w:rPr>
        <w:t>..........................................................................................................</w:t>
      </w:r>
    </w:p>
    <w:p w:rsidR="00EB7740" w:rsidRDefault="00EB7740" w:rsidP="00EB7740">
      <w:pPr>
        <w:pStyle w:val="a5"/>
        <w:numPr>
          <w:ilvl w:val="0"/>
          <w:numId w:val="1"/>
        </w:numPr>
        <w:spacing w:line="360" w:lineRule="auto"/>
        <w:jc w:val="both"/>
        <w:rPr>
          <w:b/>
          <w:bCs/>
          <w:sz w:val="28"/>
          <w:szCs w:val="28"/>
        </w:rPr>
      </w:pPr>
      <w:r w:rsidRPr="00AD35BD">
        <w:rPr>
          <w:rFonts w:hint="cs"/>
          <w:b/>
          <w:bCs/>
          <w:sz w:val="28"/>
          <w:szCs w:val="28"/>
          <w:rtl/>
        </w:rPr>
        <w:t>إتاحة مجموعات المكتبة الرقمية :</w:t>
      </w:r>
    </w:p>
    <w:p w:rsidR="00002F57" w:rsidRDefault="00002F57" w:rsidP="00002F57">
      <w:pPr>
        <w:spacing w:line="360" w:lineRule="auto"/>
        <w:jc w:val="both"/>
        <w:rPr>
          <w:sz w:val="28"/>
          <w:szCs w:val="28"/>
          <w:rtl/>
        </w:rPr>
      </w:pPr>
      <w:r>
        <w:rPr>
          <w:rFonts w:hint="cs"/>
          <w:b/>
          <w:bCs/>
          <w:sz w:val="28"/>
          <w:szCs w:val="28"/>
          <w:rtl/>
        </w:rPr>
        <w:t xml:space="preserve">      </w:t>
      </w:r>
      <w:r>
        <w:rPr>
          <w:rFonts w:hint="cs"/>
          <w:sz w:val="28"/>
          <w:szCs w:val="28"/>
          <w:rtl/>
        </w:rPr>
        <w:t>تتم إتاحة مجموعات المكتبة الرقمية للمستفيدين من خلال خدمات المعلومات التي تقدمها، وتأتي على رأسها خدمات استرجاع المعلومات والخدمة المرجعية الرقمية.</w:t>
      </w:r>
    </w:p>
    <w:p w:rsidR="00002F57" w:rsidRDefault="00002F57" w:rsidP="00002F57">
      <w:pPr>
        <w:pStyle w:val="a5"/>
        <w:numPr>
          <w:ilvl w:val="0"/>
          <w:numId w:val="12"/>
        </w:numPr>
        <w:spacing w:line="360" w:lineRule="auto"/>
        <w:jc w:val="both"/>
        <w:rPr>
          <w:b/>
          <w:bCs/>
          <w:sz w:val="28"/>
          <w:szCs w:val="28"/>
        </w:rPr>
      </w:pPr>
      <w:r w:rsidRPr="00002F57">
        <w:rPr>
          <w:rFonts w:hint="cs"/>
          <w:b/>
          <w:bCs/>
          <w:sz w:val="28"/>
          <w:szCs w:val="28"/>
          <w:rtl/>
        </w:rPr>
        <w:t xml:space="preserve">خدمات استرجاع المعلومات : </w:t>
      </w:r>
    </w:p>
    <w:p w:rsidR="00F271DF" w:rsidRPr="00FB419B" w:rsidRDefault="00002F57" w:rsidP="00A852D8">
      <w:pPr>
        <w:spacing w:line="360" w:lineRule="auto"/>
        <w:jc w:val="both"/>
        <w:rPr>
          <w:sz w:val="28"/>
          <w:szCs w:val="28"/>
          <w:rtl/>
        </w:rPr>
      </w:pPr>
      <w:r>
        <w:rPr>
          <w:rFonts w:hint="cs"/>
          <w:b/>
          <w:bCs/>
          <w:sz w:val="28"/>
          <w:szCs w:val="28"/>
          <w:rtl/>
        </w:rPr>
        <w:t xml:space="preserve">      </w:t>
      </w:r>
      <w:r w:rsidRPr="00FB419B">
        <w:rPr>
          <w:rFonts w:hint="cs"/>
          <w:sz w:val="28"/>
          <w:szCs w:val="28"/>
          <w:rtl/>
        </w:rPr>
        <w:t>يمثل استرجاع المعلوما</w:t>
      </w:r>
      <w:r w:rsidR="00A852D8">
        <w:rPr>
          <w:rFonts w:hint="cs"/>
          <w:sz w:val="28"/>
          <w:szCs w:val="28"/>
          <w:rtl/>
        </w:rPr>
        <w:t xml:space="preserve">ت العنصر الرئيسي لإتاحة المكتبة الرقمية معلوماتها للمستفيدين. </w:t>
      </w:r>
      <w:r w:rsidR="00F271DF" w:rsidRPr="00FB419B">
        <w:rPr>
          <w:rFonts w:hint="cs"/>
          <w:sz w:val="28"/>
          <w:szCs w:val="28"/>
          <w:rtl/>
        </w:rPr>
        <w:t>ويتاح من خلال المكتبة الرقمية مجموعة من مصادر المعلومات المختلفة، منها :</w:t>
      </w:r>
    </w:p>
    <w:p w:rsidR="00F271DF" w:rsidRPr="00FB419B" w:rsidRDefault="00F271DF" w:rsidP="00F271DF">
      <w:pPr>
        <w:pStyle w:val="a5"/>
        <w:numPr>
          <w:ilvl w:val="0"/>
          <w:numId w:val="13"/>
        </w:numPr>
        <w:spacing w:line="360" w:lineRule="auto"/>
        <w:jc w:val="both"/>
        <w:rPr>
          <w:sz w:val="28"/>
          <w:szCs w:val="28"/>
        </w:rPr>
      </w:pPr>
      <w:r w:rsidRPr="00FB419B">
        <w:rPr>
          <w:rFonts w:hint="cs"/>
          <w:sz w:val="28"/>
          <w:szCs w:val="28"/>
          <w:rtl/>
        </w:rPr>
        <w:t>مصادر المكتبة.</w:t>
      </w:r>
    </w:p>
    <w:p w:rsidR="00F271DF" w:rsidRPr="00FB419B" w:rsidRDefault="00F271DF" w:rsidP="00F271DF">
      <w:pPr>
        <w:pStyle w:val="a5"/>
        <w:numPr>
          <w:ilvl w:val="0"/>
          <w:numId w:val="13"/>
        </w:numPr>
        <w:spacing w:line="360" w:lineRule="auto"/>
        <w:jc w:val="both"/>
        <w:rPr>
          <w:sz w:val="28"/>
          <w:szCs w:val="28"/>
        </w:rPr>
      </w:pPr>
      <w:r w:rsidRPr="00FB419B">
        <w:rPr>
          <w:rFonts w:hint="cs"/>
          <w:sz w:val="28"/>
          <w:szCs w:val="28"/>
          <w:rtl/>
        </w:rPr>
        <w:t>قواعد البيانات المباشرة.</w:t>
      </w:r>
    </w:p>
    <w:p w:rsidR="00F271DF" w:rsidRPr="00FB419B" w:rsidRDefault="00F271DF" w:rsidP="00F271DF">
      <w:pPr>
        <w:pStyle w:val="a5"/>
        <w:numPr>
          <w:ilvl w:val="0"/>
          <w:numId w:val="13"/>
        </w:numPr>
        <w:spacing w:line="360" w:lineRule="auto"/>
        <w:jc w:val="both"/>
        <w:rPr>
          <w:sz w:val="28"/>
          <w:szCs w:val="28"/>
        </w:rPr>
      </w:pPr>
      <w:r w:rsidRPr="00FB419B">
        <w:rPr>
          <w:rFonts w:hint="cs"/>
          <w:sz w:val="28"/>
          <w:szCs w:val="28"/>
          <w:rtl/>
        </w:rPr>
        <w:t>المكتبات الرقمية المتاحة عن بعد.</w:t>
      </w:r>
    </w:p>
    <w:p w:rsidR="00F271DF" w:rsidRPr="00FB419B" w:rsidRDefault="00F271DF" w:rsidP="00F271DF">
      <w:pPr>
        <w:pStyle w:val="a5"/>
        <w:numPr>
          <w:ilvl w:val="0"/>
          <w:numId w:val="13"/>
        </w:numPr>
        <w:spacing w:line="360" w:lineRule="auto"/>
        <w:jc w:val="both"/>
        <w:rPr>
          <w:sz w:val="28"/>
          <w:szCs w:val="28"/>
        </w:rPr>
      </w:pPr>
      <w:r w:rsidRPr="00FB419B">
        <w:rPr>
          <w:rFonts w:hint="cs"/>
          <w:sz w:val="28"/>
          <w:szCs w:val="28"/>
          <w:rtl/>
        </w:rPr>
        <w:t>الشبكة العنكبوتية.</w:t>
      </w:r>
    </w:p>
    <w:p w:rsidR="00F271DF" w:rsidRPr="00FB419B" w:rsidRDefault="00F271DF" w:rsidP="00F271DF">
      <w:pPr>
        <w:spacing w:line="360" w:lineRule="auto"/>
        <w:jc w:val="both"/>
        <w:rPr>
          <w:sz w:val="28"/>
          <w:szCs w:val="28"/>
          <w:rtl/>
        </w:rPr>
      </w:pPr>
      <w:r w:rsidRPr="00FB419B">
        <w:rPr>
          <w:rFonts w:hint="cs"/>
          <w:sz w:val="28"/>
          <w:szCs w:val="28"/>
          <w:rtl/>
        </w:rPr>
        <w:t xml:space="preserve">      حيث تهدف المكتبة الرقمية إلى أن تتيح للمستفيد في موقع واحد مصادرها ومصادر رقمية أخرى خارجية من غير مقتنياتها.</w:t>
      </w:r>
    </w:p>
    <w:p w:rsidR="00F271DF" w:rsidRDefault="00F271DF" w:rsidP="00F271DF">
      <w:pPr>
        <w:pStyle w:val="a5"/>
        <w:numPr>
          <w:ilvl w:val="0"/>
          <w:numId w:val="15"/>
        </w:numPr>
        <w:spacing w:line="360" w:lineRule="auto"/>
        <w:jc w:val="both"/>
        <w:rPr>
          <w:b/>
          <w:bCs/>
          <w:sz w:val="28"/>
          <w:szCs w:val="28"/>
        </w:rPr>
      </w:pPr>
      <w:r>
        <w:rPr>
          <w:rFonts w:hint="cs"/>
          <w:b/>
          <w:bCs/>
          <w:sz w:val="28"/>
          <w:szCs w:val="28"/>
          <w:rtl/>
        </w:rPr>
        <w:t xml:space="preserve">طرق استرجاع المعلومات : </w:t>
      </w:r>
    </w:p>
    <w:p w:rsidR="00F271DF" w:rsidRPr="00FB419B" w:rsidRDefault="00B85246" w:rsidP="00F271DF">
      <w:pPr>
        <w:spacing w:line="360" w:lineRule="auto"/>
        <w:jc w:val="both"/>
        <w:rPr>
          <w:sz w:val="28"/>
          <w:szCs w:val="28"/>
          <w:rtl/>
        </w:rPr>
      </w:pPr>
      <w:r>
        <w:rPr>
          <w:rFonts w:hint="cs"/>
          <w:b/>
          <w:bCs/>
          <w:sz w:val="28"/>
          <w:szCs w:val="28"/>
          <w:rtl/>
        </w:rPr>
        <w:t xml:space="preserve">      </w:t>
      </w:r>
      <w:r w:rsidRPr="00FB419B">
        <w:rPr>
          <w:rFonts w:hint="cs"/>
          <w:sz w:val="28"/>
          <w:szCs w:val="28"/>
          <w:rtl/>
        </w:rPr>
        <w:t>هناك طريقتان يمكن للمستفيد من خلالهما استرجاع المعلومات أو مصادرها من المكتبات الرقمية، وهما على النحو التالي :</w:t>
      </w:r>
    </w:p>
    <w:p w:rsidR="00B85246" w:rsidRPr="00FB419B" w:rsidRDefault="00B85246" w:rsidP="00B85246">
      <w:pPr>
        <w:pStyle w:val="a5"/>
        <w:numPr>
          <w:ilvl w:val="0"/>
          <w:numId w:val="16"/>
        </w:numPr>
        <w:spacing w:line="360" w:lineRule="auto"/>
        <w:jc w:val="both"/>
        <w:rPr>
          <w:sz w:val="28"/>
          <w:szCs w:val="28"/>
        </w:rPr>
      </w:pPr>
      <w:r>
        <w:rPr>
          <w:rFonts w:hint="cs"/>
          <w:b/>
          <w:bCs/>
          <w:sz w:val="28"/>
          <w:szCs w:val="28"/>
          <w:rtl/>
        </w:rPr>
        <w:t xml:space="preserve">التصفح  </w:t>
      </w:r>
      <w:r>
        <w:rPr>
          <w:b/>
          <w:bCs/>
          <w:sz w:val="28"/>
          <w:szCs w:val="28"/>
        </w:rPr>
        <w:t>Browsing</w:t>
      </w:r>
      <w:r>
        <w:rPr>
          <w:rFonts w:hint="cs"/>
          <w:b/>
          <w:bCs/>
          <w:sz w:val="28"/>
          <w:szCs w:val="28"/>
          <w:rtl/>
        </w:rPr>
        <w:t xml:space="preserve"> : </w:t>
      </w:r>
      <w:r w:rsidRPr="00FB419B">
        <w:rPr>
          <w:rFonts w:hint="cs"/>
          <w:sz w:val="28"/>
          <w:szCs w:val="28"/>
          <w:rtl/>
        </w:rPr>
        <w:t>حيث يقوم المستفيد بالإبحار في بنية المعلومات للتعرف على ما يتفق مع اهتماماته أو احتياجاته من المعلومات.</w:t>
      </w:r>
    </w:p>
    <w:p w:rsidR="00B85246" w:rsidRDefault="00B85246" w:rsidP="00B85246">
      <w:pPr>
        <w:pStyle w:val="a5"/>
        <w:numPr>
          <w:ilvl w:val="0"/>
          <w:numId w:val="16"/>
        </w:numPr>
        <w:spacing w:line="360" w:lineRule="auto"/>
        <w:jc w:val="both"/>
        <w:rPr>
          <w:sz w:val="28"/>
          <w:szCs w:val="28"/>
        </w:rPr>
      </w:pPr>
      <w:r>
        <w:rPr>
          <w:rFonts w:hint="cs"/>
          <w:b/>
          <w:bCs/>
          <w:sz w:val="28"/>
          <w:szCs w:val="28"/>
          <w:rtl/>
        </w:rPr>
        <w:t xml:space="preserve">البحث </w:t>
      </w:r>
      <w:r>
        <w:rPr>
          <w:b/>
          <w:bCs/>
          <w:sz w:val="28"/>
          <w:szCs w:val="28"/>
        </w:rPr>
        <w:t>Searching</w:t>
      </w:r>
      <w:r>
        <w:rPr>
          <w:rFonts w:hint="cs"/>
          <w:b/>
          <w:bCs/>
          <w:sz w:val="28"/>
          <w:szCs w:val="28"/>
          <w:rtl/>
        </w:rPr>
        <w:t xml:space="preserve"> : </w:t>
      </w:r>
      <w:r w:rsidRPr="00FB419B">
        <w:rPr>
          <w:rFonts w:hint="cs"/>
          <w:sz w:val="28"/>
          <w:szCs w:val="28"/>
          <w:rtl/>
        </w:rPr>
        <w:t xml:space="preserve">يتم البحث بهذه الطريقة عن معلومات تم بناؤها وهيكلتها، حيث تستخدم قواعد البيانات لتخزين بيانات الميتاداتا وربطها بالمواد، ومن ثم يستخدم </w:t>
      </w:r>
      <w:r w:rsidRPr="00FB419B">
        <w:rPr>
          <w:rFonts w:hint="cs"/>
          <w:sz w:val="28"/>
          <w:szCs w:val="28"/>
          <w:rtl/>
        </w:rPr>
        <w:lastRenderedPageBreak/>
        <w:t>المستفيد أدوات البحث، كمحرك البحث لاسترجاع تلك المواد، حيث تتم عملية المضاهاة بين الاستفسار والوثائق بطريقة آلية وتزويد المستفيد بنتائج البحث.  ومن غير الضروري أن يلتزم بالبحث في عناصر الميتاداتا فقط والتقيد بذلك كما هو الحال في البحث التقليدي</w:t>
      </w:r>
      <w:r w:rsidR="00FB419B" w:rsidRPr="00FB419B">
        <w:rPr>
          <w:rFonts w:hint="cs"/>
          <w:sz w:val="28"/>
          <w:szCs w:val="28"/>
          <w:rtl/>
        </w:rPr>
        <w:t>، حيث إن عملية التكشيف الآلي تتيح البحث في النص أو أجزاء منه.</w:t>
      </w:r>
    </w:p>
    <w:p w:rsidR="00835776" w:rsidRDefault="00835776" w:rsidP="00835776">
      <w:pPr>
        <w:pStyle w:val="a5"/>
        <w:spacing w:line="360" w:lineRule="auto"/>
        <w:jc w:val="both"/>
        <w:rPr>
          <w:sz w:val="28"/>
          <w:szCs w:val="28"/>
        </w:rPr>
      </w:pPr>
    </w:p>
    <w:p w:rsidR="00B54477" w:rsidRPr="00B54477" w:rsidRDefault="00B54477" w:rsidP="00B54477">
      <w:pPr>
        <w:pStyle w:val="a5"/>
        <w:numPr>
          <w:ilvl w:val="0"/>
          <w:numId w:val="19"/>
        </w:numPr>
        <w:spacing w:line="360" w:lineRule="auto"/>
        <w:jc w:val="both"/>
        <w:rPr>
          <w:b/>
          <w:bCs/>
          <w:sz w:val="28"/>
          <w:szCs w:val="28"/>
        </w:rPr>
      </w:pPr>
      <w:r w:rsidRPr="00B54477">
        <w:rPr>
          <w:rFonts w:hint="cs"/>
          <w:b/>
          <w:bCs/>
          <w:sz w:val="28"/>
          <w:szCs w:val="28"/>
          <w:rtl/>
        </w:rPr>
        <w:t xml:space="preserve">ملاحظة : </w:t>
      </w:r>
    </w:p>
    <w:p w:rsidR="00B54477" w:rsidRPr="00B54477" w:rsidRDefault="00B54477" w:rsidP="00B54477">
      <w:pPr>
        <w:pStyle w:val="a5"/>
        <w:numPr>
          <w:ilvl w:val="0"/>
          <w:numId w:val="20"/>
        </w:numPr>
        <w:spacing w:line="360" w:lineRule="auto"/>
        <w:jc w:val="both"/>
        <w:rPr>
          <w:sz w:val="28"/>
          <w:szCs w:val="28"/>
        </w:rPr>
      </w:pPr>
      <w:r>
        <w:rPr>
          <w:rFonts w:hint="cs"/>
          <w:sz w:val="28"/>
          <w:szCs w:val="28"/>
          <w:rtl/>
        </w:rPr>
        <w:t xml:space="preserve">كلا من التصفح والبحث يمثل أسلوبا لاكتشاف المعلومات في المكتبة الرقمية، والفرق الرئيسي بينهما هو أن مصطلح </w:t>
      </w:r>
      <w:r w:rsidRPr="00B54477">
        <w:rPr>
          <w:rFonts w:hint="cs"/>
          <w:b/>
          <w:bCs/>
          <w:sz w:val="28"/>
          <w:szCs w:val="28"/>
          <w:rtl/>
        </w:rPr>
        <w:t>" التصفح "</w:t>
      </w:r>
      <w:r>
        <w:rPr>
          <w:rFonts w:hint="cs"/>
          <w:sz w:val="28"/>
          <w:szCs w:val="28"/>
          <w:rtl/>
        </w:rPr>
        <w:t xml:space="preserve"> يستخدم للتعبير عن اكتشاف المعلومات غير المهيكلة، بينما يعبر مصطلح </w:t>
      </w:r>
      <w:r w:rsidRPr="00B54477">
        <w:rPr>
          <w:rFonts w:hint="cs"/>
          <w:b/>
          <w:bCs/>
          <w:sz w:val="28"/>
          <w:szCs w:val="28"/>
          <w:rtl/>
        </w:rPr>
        <w:t>" البحث "</w:t>
      </w:r>
      <w:r>
        <w:rPr>
          <w:rFonts w:hint="cs"/>
          <w:sz w:val="28"/>
          <w:szCs w:val="28"/>
          <w:rtl/>
        </w:rPr>
        <w:t xml:space="preserve"> عن اكتشاف المعلومات المهيكلة.</w:t>
      </w:r>
    </w:p>
    <w:p w:rsidR="000A0750" w:rsidRDefault="000A0750" w:rsidP="000A0750">
      <w:pPr>
        <w:pStyle w:val="a5"/>
        <w:spacing w:line="360" w:lineRule="auto"/>
        <w:jc w:val="both"/>
        <w:rPr>
          <w:sz w:val="28"/>
          <w:szCs w:val="28"/>
        </w:rPr>
      </w:pPr>
    </w:p>
    <w:p w:rsidR="000A0750" w:rsidRDefault="000A0750" w:rsidP="000A0750">
      <w:pPr>
        <w:pStyle w:val="a5"/>
        <w:numPr>
          <w:ilvl w:val="0"/>
          <w:numId w:val="15"/>
        </w:numPr>
        <w:spacing w:line="360" w:lineRule="auto"/>
        <w:jc w:val="both"/>
        <w:rPr>
          <w:b/>
          <w:bCs/>
          <w:sz w:val="28"/>
          <w:szCs w:val="28"/>
        </w:rPr>
      </w:pPr>
      <w:r w:rsidRPr="000A0750">
        <w:rPr>
          <w:rFonts w:hint="cs"/>
          <w:b/>
          <w:bCs/>
          <w:sz w:val="28"/>
          <w:szCs w:val="28"/>
          <w:rtl/>
        </w:rPr>
        <w:t xml:space="preserve">واجهات التفاعل بين المستفيد والنظام </w:t>
      </w:r>
      <w:r>
        <w:rPr>
          <w:b/>
          <w:bCs/>
          <w:sz w:val="28"/>
          <w:szCs w:val="28"/>
        </w:rPr>
        <w:t>Interfaces</w:t>
      </w:r>
      <w:r>
        <w:rPr>
          <w:rFonts w:hint="cs"/>
          <w:b/>
          <w:bCs/>
          <w:sz w:val="28"/>
          <w:szCs w:val="28"/>
          <w:rtl/>
        </w:rPr>
        <w:t xml:space="preserve"> </w:t>
      </w:r>
      <w:r w:rsidRPr="000A0750">
        <w:rPr>
          <w:rFonts w:hint="cs"/>
          <w:b/>
          <w:bCs/>
          <w:sz w:val="28"/>
          <w:szCs w:val="28"/>
          <w:rtl/>
        </w:rPr>
        <w:t xml:space="preserve">: </w:t>
      </w:r>
    </w:p>
    <w:p w:rsidR="000A0750" w:rsidRDefault="000A0750" w:rsidP="00162C2F">
      <w:pPr>
        <w:spacing w:line="360" w:lineRule="auto"/>
        <w:jc w:val="both"/>
        <w:rPr>
          <w:sz w:val="28"/>
          <w:szCs w:val="28"/>
          <w:rtl/>
        </w:rPr>
      </w:pPr>
      <w:r>
        <w:rPr>
          <w:rFonts w:hint="cs"/>
          <w:b/>
          <w:bCs/>
          <w:sz w:val="28"/>
          <w:szCs w:val="28"/>
          <w:rtl/>
        </w:rPr>
        <w:t xml:space="preserve">      </w:t>
      </w:r>
      <w:r w:rsidRPr="000A0750">
        <w:rPr>
          <w:rFonts w:hint="cs"/>
          <w:sz w:val="28"/>
          <w:szCs w:val="28"/>
          <w:rtl/>
        </w:rPr>
        <w:t>تمثل واجهات التفاعل بين المستفيد والنظام جانبا بالغ الأهمية في تحقيق عملية استرجاع المعلومات على النحو الفعال، فهي عنصر رئيسي في نجاح المكتبة الرقمية في أدائها لدورها، فكما تركز الواجهة على جذب المستفيد بألوانها وإيقوناتها، ينبغي التركيز وبالدرجة الأهم على أن تسمح الواجهة للمستفيدين أن يجدوا ما يبحثوا عنه بسرعة كبيرة ودقة عالية، وبأقل جهد.</w:t>
      </w:r>
    </w:p>
    <w:p w:rsidR="000A0750" w:rsidRDefault="000A0750" w:rsidP="000A0750">
      <w:pPr>
        <w:spacing w:line="360" w:lineRule="auto"/>
        <w:jc w:val="both"/>
        <w:rPr>
          <w:sz w:val="28"/>
          <w:szCs w:val="28"/>
          <w:rtl/>
        </w:rPr>
      </w:pPr>
      <w:r>
        <w:rPr>
          <w:rFonts w:hint="cs"/>
          <w:sz w:val="28"/>
          <w:szCs w:val="28"/>
          <w:rtl/>
        </w:rPr>
        <w:t>وهناك مجموعة من الجوانب التي ينبغي مراعاتها في الواجهات، منها ما يلي :</w:t>
      </w:r>
    </w:p>
    <w:p w:rsidR="000A0750" w:rsidRDefault="00162C2F" w:rsidP="00162C2F">
      <w:pPr>
        <w:pStyle w:val="a5"/>
        <w:numPr>
          <w:ilvl w:val="0"/>
          <w:numId w:val="17"/>
        </w:numPr>
        <w:spacing w:line="360" w:lineRule="auto"/>
        <w:jc w:val="both"/>
        <w:rPr>
          <w:sz w:val="28"/>
          <w:szCs w:val="28"/>
        </w:rPr>
      </w:pPr>
      <w:r>
        <w:rPr>
          <w:rFonts w:hint="cs"/>
          <w:sz w:val="28"/>
          <w:szCs w:val="28"/>
          <w:rtl/>
        </w:rPr>
        <w:t>وضوح المصطلحات المستخدمة في التعبير عن الخدمات التي تتيحها المكتبة، بحيث تكون دقيقة ومفهومة من قبل المستفيدين، وليس فقط من قبل مصممي المكتبة.</w:t>
      </w:r>
    </w:p>
    <w:p w:rsidR="00162C2F" w:rsidRDefault="00162C2F" w:rsidP="00162C2F">
      <w:pPr>
        <w:pStyle w:val="a5"/>
        <w:numPr>
          <w:ilvl w:val="0"/>
          <w:numId w:val="17"/>
        </w:numPr>
        <w:spacing w:line="360" w:lineRule="auto"/>
        <w:jc w:val="both"/>
        <w:rPr>
          <w:sz w:val="28"/>
          <w:szCs w:val="28"/>
        </w:rPr>
      </w:pPr>
      <w:r>
        <w:rPr>
          <w:rFonts w:hint="cs"/>
          <w:sz w:val="28"/>
          <w:szCs w:val="28"/>
          <w:rtl/>
        </w:rPr>
        <w:t>أن يسمح النظام بتعديل الاستفسار على واجهة البحث نفسها التي تعرض عليها نتيجة البحث.</w:t>
      </w:r>
    </w:p>
    <w:p w:rsidR="00162C2F" w:rsidRDefault="00162C2F" w:rsidP="00162C2F">
      <w:pPr>
        <w:pStyle w:val="a5"/>
        <w:numPr>
          <w:ilvl w:val="0"/>
          <w:numId w:val="17"/>
        </w:numPr>
        <w:spacing w:line="360" w:lineRule="auto"/>
        <w:jc w:val="both"/>
        <w:rPr>
          <w:sz w:val="28"/>
          <w:szCs w:val="28"/>
        </w:rPr>
      </w:pPr>
      <w:r>
        <w:rPr>
          <w:rFonts w:hint="cs"/>
          <w:sz w:val="28"/>
          <w:szCs w:val="28"/>
          <w:rtl/>
        </w:rPr>
        <w:t>أن يتاح استخدام البدائل الملائمة للمستفيدين من المكتبة الرقمية والمتمثلة في صناديق البحث، القوائم، الواجهات الرسومية وغير ذلك.</w:t>
      </w:r>
    </w:p>
    <w:p w:rsidR="00162C2F" w:rsidRDefault="00162C2F" w:rsidP="00162C2F">
      <w:pPr>
        <w:pStyle w:val="a5"/>
        <w:numPr>
          <w:ilvl w:val="0"/>
          <w:numId w:val="17"/>
        </w:numPr>
        <w:spacing w:line="360" w:lineRule="auto"/>
        <w:jc w:val="both"/>
        <w:rPr>
          <w:sz w:val="28"/>
          <w:szCs w:val="28"/>
        </w:rPr>
      </w:pPr>
      <w:r>
        <w:rPr>
          <w:rFonts w:hint="cs"/>
          <w:sz w:val="28"/>
          <w:szCs w:val="28"/>
          <w:rtl/>
        </w:rPr>
        <w:t>أن تتاح على الواجهة أساليب مساعدة تسمح للمستفيد بالتعرف إلى كيفية استخدام النظام والتغلب على أي صعوبات تواجهه، سواء بقراءة تعليمات إرشادية تتاح على الشاشة أو من خلال إتاحة التواصل مع القائمين على المكتبة لتقديم المساعدة المطلوبة.</w:t>
      </w:r>
    </w:p>
    <w:p w:rsidR="00A852D8" w:rsidRDefault="00A852D8" w:rsidP="00162C2F">
      <w:pPr>
        <w:pStyle w:val="a5"/>
        <w:numPr>
          <w:ilvl w:val="0"/>
          <w:numId w:val="17"/>
        </w:numPr>
        <w:spacing w:line="360" w:lineRule="auto"/>
        <w:jc w:val="both"/>
        <w:rPr>
          <w:sz w:val="28"/>
          <w:szCs w:val="28"/>
        </w:rPr>
      </w:pPr>
      <w:r>
        <w:rPr>
          <w:rFonts w:hint="cs"/>
          <w:sz w:val="28"/>
          <w:szCs w:val="28"/>
          <w:rtl/>
        </w:rPr>
        <w:lastRenderedPageBreak/>
        <w:t>أن تكون سهلة الاستخدام وغير معقدة، وتساعد على البحث والاسترجاع بسرعة وسهولة.</w:t>
      </w:r>
      <w:r w:rsidR="003527D8">
        <w:rPr>
          <w:rFonts w:hint="cs"/>
          <w:sz w:val="28"/>
          <w:szCs w:val="28"/>
          <w:rtl/>
        </w:rPr>
        <w:t xml:space="preserve">  ويمكن إعطاء المستفيد الماهر اختصارات سريعة للتعامل مع النظام، وتوفر خيارات سهلة وواضحة للمستفيد المبتدئ.</w:t>
      </w:r>
    </w:p>
    <w:p w:rsidR="00A852D8" w:rsidRDefault="00A852D8" w:rsidP="00162C2F">
      <w:pPr>
        <w:pStyle w:val="a5"/>
        <w:numPr>
          <w:ilvl w:val="0"/>
          <w:numId w:val="17"/>
        </w:numPr>
        <w:spacing w:line="360" w:lineRule="auto"/>
        <w:jc w:val="both"/>
        <w:rPr>
          <w:sz w:val="28"/>
          <w:szCs w:val="28"/>
        </w:rPr>
      </w:pPr>
      <w:r>
        <w:rPr>
          <w:rFonts w:hint="cs"/>
          <w:sz w:val="28"/>
          <w:szCs w:val="28"/>
          <w:rtl/>
        </w:rPr>
        <w:t>أن يكون تصميم الواجهة قادرا على التعامل مع أكثر من لغة، حتى يستطيع جمهور أكبر من المستفيدين استخدامها.  وبذلك يمكن للمستفي</w:t>
      </w:r>
      <w:r w:rsidR="003527D8">
        <w:rPr>
          <w:rFonts w:hint="cs"/>
          <w:sz w:val="28"/>
          <w:szCs w:val="28"/>
          <w:rtl/>
        </w:rPr>
        <w:t>د البحث في المكتبة الرقمية باللغ</w:t>
      </w:r>
      <w:r>
        <w:rPr>
          <w:rFonts w:hint="cs"/>
          <w:sz w:val="28"/>
          <w:szCs w:val="28"/>
          <w:rtl/>
        </w:rPr>
        <w:t>ة التي يجيدها حتى لو حصل على مواد بلغات أخرى، حيث يمكنه ترجمتها سواء من خلال النظام إن كان يدعم الترجمة الآلية، أو من خارج نطاق المكتبة الرقمية.</w:t>
      </w:r>
    </w:p>
    <w:p w:rsidR="00B54477" w:rsidRDefault="00B54477" w:rsidP="00B54477">
      <w:pPr>
        <w:pStyle w:val="a5"/>
        <w:spacing w:line="360" w:lineRule="auto"/>
        <w:jc w:val="both"/>
        <w:rPr>
          <w:sz w:val="28"/>
          <w:szCs w:val="28"/>
        </w:rPr>
      </w:pPr>
    </w:p>
    <w:p w:rsidR="003527D8" w:rsidRDefault="003527D8" w:rsidP="003527D8">
      <w:pPr>
        <w:pStyle w:val="a5"/>
        <w:numPr>
          <w:ilvl w:val="0"/>
          <w:numId w:val="15"/>
        </w:numPr>
        <w:spacing w:line="360" w:lineRule="auto"/>
        <w:jc w:val="both"/>
        <w:rPr>
          <w:b/>
          <w:bCs/>
          <w:sz w:val="28"/>
          <w:szCs w:val="28"/>
        </w:rPr>
      </w:pPr>
      <w:r w:rsidRPr="003527D8">
        <w:rPr>
          <w:rFonts w:hint="cs"/>
          <w:b/>
          <w:bCs/>
          <w:sz w:val="28"/>
          <w:szCs w:val="28"/>
          <w:rtl/>
        </w:rPr>
        <w:t xml:space="preserve">تقنيات استرجاع المعلومات : </w:t>
      </w:r>
    </w:p>
    <w:p w:rsidR="003527D8" w:rsidRPr="00496AA7" w:rsidRDefault="003527D8" w:rsidP="003527D8">
      <w:pPr>
        <w:spacing w:line="360" w:lineRule="auto"/>
        <w:jc w:val="both"/>
        <w:rPr>
          <w:sz w:val="28"/>
          <w:szCs w:val="28"/>
          <w:rtl/>
        </w:rPr>
      </w:pPr>
      <w:r>
        <w:rPr>
          <w:rFonts w:hint="cs"/>
          <w:b/>
          <w:bCs/>
          <w:sz w:val="28"/>
          <w:szCs w:val="28"/>
          <w:rtl/>
        </w:rPr>
        <w:t xml:space="preserve">      </w:t>
      </w:r>
      <w:r w:rsidRPr="00496AA7">
        <w:rPr>
          <w:rFonts w:hint="cs"/>
          <w:sz w:val="28"/>
          <w:szCs w:val="28"/>
          <w:rtl/>
        </w:rPr>
        <w:t>هناك مجموعة من التقنيات والأساليب التي يمكن أن تتيحها المكتبة الرقمية لاسترجاع المعلومات، ومن شأن تلك التقنيات تسهيل عمليات البحث والاسترجاع</w:t>
      </w:r>
      <w:r w:rsidR="00496AA7" w:rsidRPr="00496AA7">
        <w:rPr>
          <w:rFonts w:hint="cs"/>
          <w:sz w:val="28"/>
          <w:szCs w:val="28"/>
          <w:rtl/>
        </w:rPr>
        <w:t xml:space="preserve"> وتقلص الوقت والجهد المبذولين في تلك العمليات، ومن تلك التقنيات :</w:t>
      </w:r>
    </w:p>
    <w:p w:rsidR="00496AA7" w:rsidRPr="00496AA7" w:rsidRDefault="00496AA7" w:rsidP="00496AA7">
      <w:pPr>
        <w:pStyle w:val="a5"/>
        <w:numPr>
          <w:ilvl w:val="0"/>
          <w:numId w:val="18"/>
        </w:numPr>
        <w:spacing w:line="360" w:lineRule="auto"/>
        <w:jc w:val="both"/>
        <w:rPr>
          <w:sz w:val="28"/>
          <w:szCs w:val="28"/>
        </w:rPr>
      </w:pPr>
      <w:r w:rsidRPr="00496AA7">
        <w:rPr>
          <w:rFonts w:hint="cs"/>
          <w:b/>
          <w:bCs/>
          <w:sz w:val="28"/>
          <w:szCs w:val="28"/>
          <w:u w:val="single"/>
          <w:rtl/>
        </w:rPr>
        <w:t>المكتبة الرقمية الخاصة :</w:t>
      </w:r>
      <w:r w:rsidRPr="00496AA7">
        <w:rPr>
          <w:rFonts w:hint="cs"/>
          <w:sz w:val="28"/>
          <w:szCs w:val="28"/>
          <w:rtl/>
        </w:rPr>
        <w:t xml:space="preserve"> يمكن من خلالها أن يقوم المستفيد بتخزين نتيجة بحثه أو جزء منها إذا كانت تلك النتيجة مرضية له، وهي بذلك تمكنه من الإدارة المحلية لمكتبة شخصية رقمية يختزن فيها وثائقه المفضلة بعد إجراء البحث في المكتبة الرقمية.  ويتم حفظ تلك الوثائق في مجلدات حسب موضوعاتها، كما يمكن طلب تلك الوثائق واسترجاعها عند الحاجة.</w:t>
      </w:r>
    </w:p>
    <w:p w:rsidR="00496AA7" w:rsidRPr="00496AA7" w:rsidRDefault="00496AA7" w:rsidP="00496AA7">
      <w:pPr>
        <w:pStyle w:val="a5"/>
        <w:numPr>
          <w:ilvl w:val="0"/>
          <w:numId w:val="18"/>
        </w:numPr>
        <w:spacing w:line="360" w:lineRule="auto"/>
        <w:jc w:val="both"/>
        <w:rPr>
          <w:sz w:val="28"/>
          <w:szCs w:val="28"/>
        </w:rPr>
      </w:pPr>
      <w:r w:rsidRPr="00496AA7">
        <w:rPr>
          <w:rFonts w:hint="cs"/>
          <w:b/>
          <w:bCs/>
          <w:sz w:val="28"/>
          <w:szCs w:val="28"/>
          <w:u w:val="single"/>
          <w:rtl/>
        </w:rPr>
        <w:t>البحث في قواعد البيانات المتعددة :</w:t>
      </w:r>
      <w:r w:rsidRPr="00496AA7">
        <w:rPr>
          <w:rFonts w:hint="cs"/>
          <w:sz w:val="28"/>
          <w:szCs w:val="28"/>
          <w:rtl/>
        </w:rPr>
        <w:t xml:space="preserve"> يمكن أن تتيح المكتبة الرقمية قواعد بيانات متعددة، يمثل بعضها مقتنيات المكتبة، والبعض الآخر مواد تشترك فيها وتتيح استرجاعها.</w:t>
      </w:r>
    </w:p>
    <w:p w:rsidR="00496AA7" w:rsidRDefault="00496AA7" w:rsidP="00496AA7">
      <w:pPr>
        <w:pStyle w:val="a5"/>
        <w:numPr>
          <w:ilvl w:val="0"/>
          <w:numId w:val="18"/>
        </w:numPr>
        <w:spacing w:line="360" w:lineRule="auto"/>
        <w:jc w:val="both"/>
        <w:rPr>
          <w:b/>
          <w:bCs/>
          <w:sz w:val="28"/>
          <w:szCs w:val="28"/>
          <w:u w:val="single"/>
        </w:rPr>
      </w:pPr>
      <w:r w:rsidRPr="00496AA7">
        <w:rPr>
          <w:rFonts w:hint="cs"/>
          <w:b/>
          <w:bCs/>
          <w:sz w:val="28"/>
          <w:szCs w:val="28"/>
          <w:u w:val="single"/>
          <w:rtl/>
        </w:rPr>
        <w:t xml:space="preserve">البوابات : </w:t>
      </w:r>
      <w:r w:rsidR="00B54477">
        <w:rPr>
          <w:rFonts w:hint="cs"/>
          <w:sz w:val="28"/>
          <w:szCs w:val="28"/>
          <w:rtl/>
        </w:rPr>
        <w:t>تمثل البوابة في المكتبة الرقمية نقطة لإتاحة نظم متفرقة وموزعة في مواقع مختلفة، وتقدم خدمات تدعم احتياجات المستفيدين للبحث والتصفح، كما تقدم المحتوى وروابط لوظائف موجودة على مواقع مختلفة، ولكن تلك الوظائف لا تكون متوفرة فعليا في المكتبة الرقمية ولكن في مواقع أخرى.</w:t>
      </w:r>
    </w:p>
    <w:p w:rsidR="00EC6515" w:rsidRDefault="00EC6515" w:rsidP="00EC6515">
      <w:pPr>
        <w:spacing w:line="360" w:lineRule="auto"/>
        <w:jc w:val="both"/>
        <w:rPr>
          <w:sz w:val="28"/>
          <w:szCs w:val="28"/>
          <w:rtl/>
        </w:rPr>
      </w:pPr>
      <w:r w:rsidRPr="00EC6515">
        <w:rPr>
          <w:rFonts w:hint="cs"/>
          <w:sz w:val="28"/>
          <w:szCs w:val="28"/>
          <w:rtl/>
        </w:rPr>
        <w:t xml:space="preserve">      كما أن هناك مجموعة أخرى من الأدوات التي يجدر بالمكتبة الرقمية دعمها لتحقيق أعلى مستوى فائدة من مجموعاتها عند استرجاع المعلومات، منها ما يلي : </w:t>
      </w:r>
    </w:p>
    <w:p w:rsidR="00EC6515" w:rsidRDefault="00EC6515" w:rsidP="00EC6515">
      <w:pPr>
        <w:pStyle w:val="a5"/>
        <w:numPr>
          <w:ilvl w:val="0"/>
          <w:numId w:val="21"/>
        </w:numPr>
        <w:spacing w:line="360" w:lineRule="auto"/>
        <w:jc w:val="both"/>
        <w:rPr>
          <w:sz w:val="28"/>
          <w:szCs w:val="28"/>
        </w:rPr>
      </w:pPr>
      <w:r>
        <w:rPr>
          <w:rFonts w:hint="cs"/>
          <w:sz w:val="28"/>
          <w:szCs w:val="28"/>
          <w:rtl/>
        </w:rPr>
        <w:lastRenderedPageBreak/>
        <w:t>إتاحة تطبيق استفسار تتابعي على نتيجة البحث التي توصل لها المستفيد، بمعنى أن يدعم النظام توجيه استفسار آخر داخل نتيجة الاستفسار السابق، مما يسمح بإجراء تنقية لمجموعة الوثائق التي يتم استرجاعها.</w:t>
      </w:r>
    </w:p>
    <w:p w:rsidR="00EC6515" w:rsidRDefault="00EC6515" w:rsidP="00EC6515">
      <w:pPr>
        <w:pStyle w:val="a5"/>
        <w:numPr>
          <w:ilvl w:val="0"/>
          <w:numId w:val="21"/>
        </w:numPr>
        <w:spacing w:line="360" w:lineRule="auto"/>
        <w:jc w:val="both"/>
        <w:rPr>
          <w:sz w:val="28"/>
          <w:szCs w:val="28"/>
        </w:rPr>
      </w:pPr>
      <w:r>
        <w:rPr>
          <w:rFonts w:hint="cs"/>
          <w:sz w:val="28"/>
          <w:szCs w:val="28"/>
          <w:rtl/>
        </w:rPr>
        <w:t>إتاحة البحث باستخدام عوامل المنطق البوليني ( و، أو، ما عدا ) لربط مصطلحين أو أكثر من مصطلحات البحث في الاستفسار.</w:t>
      </w:r>
    </w:p>
    <w:p w:rsidR="00EC6515" w:rsidRDefault="00AA0026" w:rsidP="00EC6515">
      <w:pPr>
        <w:pStyle w:val="a5"/>
        <w:numPr>
          <w:ilvl w:val="0"/>
          <w:numId w:val="21"/>
        </w:numPr>
        <w:spacing w:line="360" w:lineRule="auto"/>
        <w:jc w:val="both"/>
        <w:rPr>
          <w:sz w:val="28"/>
          <w:szCs w:val="28"/>
        </w:rPr>
      </w:pPr>
      <w:r>
        <w:rPr>
          <w:rFonts w:hint="cs"/>
          <w:sz w:val="28"/>
          <w:szCs w:val="28"/>
          <w:rtl/>
        </w:rPr>
        <w:t xml:space="preserve">ألا يعتمد استرجاع المواد على المطابقة التامة فقط بين المصطلحات المعبرة عن الوثائق والمصطلحات المعبرة عن الاستفسار، ولكن ينبغي تحديد مقياس للتشابه بين الاستفسار والوثيقة.  ففي حالة البحث عن مصطلح " تقنية " مثلا لن يسترجع لوثائق التي يعبر عنها مصطلح " تقنيات "، مما يسلتزم من المكتبة الرقمية أن تدعم التقنيات التي تسمح باسترجاع الوثائق المطابقة تماما للاستفسار وكذلك الأقرب للمضاهاة بالاستفسار، والتي تقع في الحيز المحدد لمقياس التشابه بين الاستفسار والوثيقة، ويتم ترتيب الوثائق المسترجعة </w:t>
      </w:r>
      <w:r w:rsidR="0075377A">
        <w:rPr>
          <w:rFonts w:hint="cs"/>
          <w:sz w:val="28"/>
          <w:szCs w:val="28"/>
          <w:rtl/>
        </w:rPr>
        <w:t>وفقا للأكثر مضاهاة للاستفسار.</w:t>
      </w:r>
    </w:p>
    <w:p w:rsidR="0075377A" w:rsidRDefault="0075377A" w:rsidP="00EC6515">
      <w:pPr>
        <w:pStyle w:val="a5"/>
        <w:numPr>
          <w:ilvl w:val="0"/>
          <w:numId w:val="21"/>
        </w:numPr>
        <w:spacing w:line="360" w:lineRule="auto"/>
        <w:jc w:val="both"/>
        <w:rPr>
          <w:sz w:val="28"/>
          <w:szCs w:val="28"/>
        </w:rPr>
      </w:pPr>
      <w:r>
        <w:rPr>
          <w:rFonts w:hint="cs"/>
          <w:sz w:val="28"/>
          <w:szCs w:val="28"/>
          <w:rtl/>
        </w:rPr>
        <w:t>أن يدعم نظام الاسترجاع في المكتبة الرقمية تقنيات مراجعة الإملاء، بحيث يقترح النظام على المستفيد بدائل لإملاء الكلمة التي لا يتعرف عليها النظام.  وكذلك ما يتعلق بالمعالجة النحوية.</w:t>
      </w:r>
    </w:p>
    <w:p w:rsidR="0075377A" w:rsidRDefault="0075377A" w:rsidP="0075377A">
      <w:pPr>
        <w:pStyle w:val="a5"/>
        <w:spacing w:line="360" w:lineRule="auto"/>
        <w:jc w:val="both"/>
        <w:rPr>
          <w:sz w:val="28"/>
          <w:szCs w:val="28"/>
        </w:rPr>
      </w:pPr>
    </w:p>
    <w:p w:rsidR="0075377A" w:rsidRDefault="0075377A" w:rsidP="0075377A">
      <w:pPr>
        <w:pStyle w:val="a5"/>
        <w:numPr>
          <w:ilvl w:val="0"/>
          <w:numId w:val="12"/>
        </w:numPr>
        <w:spacing w:line="360" w:lineRule="auto"/>
        <w:jc w:val="both"/>
        <w:rPr>
          <w:b/>
          <w:bCs/>
          <w:sz w:val="28"/>
          <w:szCs w:val="28"/>
        </w:rPr>
      </w:pPr>
      <w:r w:rsidRPr="0075377A">
        <w:rPr>
          <w:rFonts w:hint="cs"/>
          <w:b/>
          <w:bCs/>
          <w:sz w:val="28"/>
          <w:szCs w:val="28"/>
          <w:rtl/>
        </w:rPr>
        <w:t xml:space="preserve">الخدمة المرجعية الرقمية : </w:t>
      </w:r>
    </w:p>
    <w:p w:rsidR="0075377A" w:rsidRDefault="0075377A" w:rsidP="0075377A">
      <w:pPr>
        <w:pStyle w:val="a5"/>
        <w:numPr>
          <w:ilvl w:val="0"/>
          <w:numId w:val="15"/>
        </w:numPr>
        <w:spacing w:line="360" w:lineRule="auto"/>
        <w:jc w:val="both"/>
        <w:rPr>
          <w:b/>
          <w:bCs/>
          <w:sz w:val="28"/>
          <w:szCs w:val="28"/>
        </w:rPr>
      </w:pPr>
      <w:r>
        <w:rPr>
          <w:rFonts w:hint="cs"/>
          <w:b/>
          <w:bCs/>
          <w:sz w:val="28"/>
          <w:szCs w:val="28"/>
          <w:rtl/>
        </w:rPr>
        <w:t xml:space="preserve">مفهومها : </w:t>
      </w:r>
    </w:p>
    <w:p w:rsidR="0075377A" w:rsidRPr="00D60552" w:rsidRDefault="00105655" w:rsidP="0075377A">
      <w:pPr>
        <w:pStyle w:val="a5"/>
        <w:numPr>
          <w:ilvl w:val="0"/>
          <w:numId w:val="22"/>
        </w:numPr>
        <w:spacing w:line="360" w:lineRule="auto"/>
        <w:jc w:val="both"/>
        <w:rPr>
          <w:sz w:val="28"/>
          <w:szCs w:val="28"/>
        </w:rPr>
      </w:pPr>
      <w:r>
        <w:rPr>
          <w:rFonts w:hint="cs"/>
          <w:sz w:val="28"/>
          <w:szCs w:val="28"/>
          <w:rtl/>
        </w:rPr>
        <w:t xml:space="preserve">خدمة معلوماتية قائمة على الإنترنت، تهدف إلى تزويد المستفيدين بقدر من المعلومات من خلال الإجابة على </w:t>
      </w:r>
      <w:r w:rsidR="00E55D0E">
        <w:rPr>
          <w:rFonts w:hint="cs"/>
          <w:sz w:val="28"/>
          <w:szCs w:val="28"/>
          <w:rtl/>
        </w:rPr>
        <w:t>استفساراتهم</w:t>
      </w:r>
      <w:r>
        <w:rPr>
          <w:rFonts w:hint="cs"/>
          <w:sz w:val="28"/>
          <w:szCs w:val="28"/>
          <w:rtl/>
        </w:rPr>
        <w:t xml:space="preserve"> وأسئلتهم، وربطهم بالمصادر الملائمة ل</w:t>
      </w:r>
      <w:r w:rsidR="00E55D0E">
        <w:rPr>
          <w:rFonts w:hint="cs"/>
          <w:sz w:val="28"/>
          <w:szCs w:val="28"/>
          <w:rtl/>
        </w:rPr>
        <w:t>تلبية ا</w:t>
      </w:r>
      <w:r>
        <w:rPr>
          <w:rFonts w:hint="cs"/>
          <w:sz w:val="28"/>
          <w:szCs w:val="28"/>
          <w:rtl/>
        </w:rPr>
        <w:t>حتياجاتهم</w:t>
      </w:r>
      <w:r w:rsidR="00E55D0E">
        <w:rPr>
          <w:rFonts w:hint="cs"/>
          <w:sz w:val="28"/>
          <w:szCs w:val="28"/>
          <w:rtl/>
        </w:rPr>
        <w:t xml:space="preserve"> المعلوماتية، باستخدام وسائل وبرمجيات مختلفة.</w:t>
      </w:r>
    </w:p>
    <w:p w:rsidR="0075377A" w:rsidRDefault="0075377A" w:rsidP="0075377A">
      <w:pPr>
        <w:pStyle w:val="a5"/>
        <w:numPr>
          <w:ilvl w:val="0"/>
          <w:numId w:val="15"/>
        </w:numPr>
        <w:spacing w:line="360" w:lineRule="auto"/>
        <w:jc w:val="both"/>
        <w:rPr>
          <w:b/>
          <w:bCs/>
          <w:sz w:val="28"/>
          <w:szCs w:val="28"/>
        </w:rPr>
      </w:pPr>
      <w:r>
        <w:rPr>
          <w:rFonts w:hint="cs"/>
          <w:b/>
          <w:bCs/>
          <w:sz w:val="28"/>
          <w:szCs w:val="28"/>
          <w:rtl/>
        </w:rPr>
        <w:t xml:space="preserve">مسمياتها : </w:t>
      </w:r>
    </w:p>
    <w:p w:rsidR="0075377A" w:rsidRPr="00D60552" w:rsidRDefault="00D60552" w:rsidP="0075377A">
      <w:pPr>
        <w:pStyle w:val="a5"/>
        <w:numPr>
          <w:ilvl w:val="0"/>
          <w:numId w:val="22"/>
        </w:numPr>
        <w:spacing w:line="360" w:lineRule="auto"/>
        <w:jc w:val="both"/>
        <w:rPr>
          <w:sz w:val="28"/>
          <w:szCs w:val="28"/>
        </w:rPr>
      </w:pPr>
      <w:r w:rsidRPr="00D60552">
        <w:rPr>
          <w:rFonts w:hint="cs"/>
          <w:sz w:val="28"/>
          <w:szCs w:val="28"/>
          <w:rtl/>
        </w:rPr>
        <w:t xml:space="preserve">تطلق على الخدمة المرجعية الرقمية </w:t>
      </w:r>
      <w:r w:rsidR="00F30340">
        <w:rPr>
          <w:rFonts w:hint="cs"/>
          <w:sz w:val="28"/>
          <w:szCs w:val="28"/>
          <w:rtl/>
        </w:rPr>
        <w:t xml:space="preserve">تسميات عدة، من بينها ( </w:t>
      </w:r>
      <w:r w:rsidRPr="00D60552">
        <w:rPr>
          <w:rFonts w:hint="cs"/>
          <w:sz w:val="28"/>
          <w:szCs w:val="28"/>
          <w:rtl/>
        </w:rPr>
        <w:t>خدمة المراجع بالدردشة، أسأل أخصائي المكتبات، المراجع التفاعلية ).</w:t>
      </w:r>
    </w:p>
    <w:p w:rsidR="00D60552" w:rsidRDefault="00D60552" w:rsidP="00D60552">
      <w:pPr>
        <w:pStyle w:val="a5"/>
        <w:numPr>
          <w:ilvl w:val="0"/>
          <w:numId w:val="15"/>
        </w:numPr>
        <w:spacing w:line="360" w:lineRule="auto"/>
        <w:jc w:val="both"/>
        <w:rPr>
          <w:b/>
          <w:bCs/>
          <w:sz w:val="28"/>
          <w:szCs w:val="28"/>
        </w:rPr>
      </w:pPr>
      <w:r>
        <w:rPr>
          <w:rFonts w:hint="cs"/>
          <w:b/>
          <w:bCs/>
          <w:sz w:val="28"/>
          <w:szCs w:val="28"/>
          <w:rtl/>
        </w:rPr>
        <w:t>أساليب تقديمها :</w:t>
      </w:r>
    </w:p>
    <w:p w:rsidR="00D60552" w:rsidRDefault="00D60552" w:rsidP="00D60552">
      <w:pPr>
        <w:pStyle w:val="a5"/>
        <w:numPr>
          <w:ilvl w:val="0"/>
          <w:numId w:val="22"/>
        </w:numPr>
        <w:spacing w:line="360" w:lineRule="auto"/>
        <w:jc w:val="both"/>
        <w:rPr>
          <w:sz w:val="28"/>
          <w:szCs w:val="28"/>
        </w:rPr>
      </w:pPr>
      <w:r w:rsidRPr="00D60552">
        <w:rPr>
          <w:rFonts w:hint="cs"/>
          <w:sz w:val="28"/>
          <w:szCs w:val="28"/>
          <w:rtl/>
        </w:rPr>
        <w:t>هناك مجموعة من الأساليب المستخدمة في تقديم الخدمة المرجعية الرقمية، وتتمثل تلك الأساليب في استخدام البريد الإلكتروني لاستقبال استفسارات المستفيدين والإجابة عليها، استخدام نماذج مصممة خصيصا لتوجيه أسئلة إلى أخصائي المراجع، استخدام أسلوب الحوار التفاعلي المباشر بين المستفيد وأخصائي المراجع.</w:t>
      </w:r>
    </w:p>
    <w:p w:rsidR="00D60552" w:rsidRDefault="00D60552" w:rsidP="00D60552">
      <w:pPr>
        <w:spacing w:line="360" w:lineRule="auto"/>
        <w:jc w:val="both"/>
        <w:rPr>
          <w:sz w:val="28"/>
          <w:szCs w:val="28"/>
          <w:rtl/>
        </w:rPr>
      </w:pPr>
      <w:r>
        <w:rPr>
          <w:rFonts w:hint="cs"/>
          <w:sz w:val="28"/>
          <w:szCs w:val="28"/>
          <w:rtl/>
        </w:rPr>
        <w:lastRenderedPageBreak/>
        <w:t xml:space="preserve">      بالإضافة إلى الخدمات الرئيسية السابقة لإتاحة المعلومات ومصادرها في المكتبة الرقمية هناك مجموعة أخرى من خدمات المعلومات التي يمكن تقديمها من خلال المكتبة الرقمية، ومنها :</w:t>
      </w:r>
    </w:p>
    <w:p w:rsidR="00F30340" w:rsidRDefault="00F30340" w:rsidP="00F30340">
      <w:pPr>
        <w:pStyle w:val="a5"/>
        <w:numPr>
          <w:ilvl w:val="0"/>
          <w:numId w:val="23"/>
        </w:numPr>
        <w:spacing w:line="360" w:lineRule="auto"/>
        <w:jc w:val="both"/>
        <w:rPr>
          <w:sz w:val="28"/>
          <w:szCs w:val="28"/>
        </w:rPr>
      </w:pPr>
      <w:r w:rsidRPr="00105655">
        <w:rPr>
          <w:rFonts w:hint="cs"/>
          <w:b/>
          <w:bCs/>
          <w:sz w:val="28"/>
          <w:szCs w:val="28"/>
          <w:rtl/>
        </w:rPr>
        <w:t>القاعدة المعرفية :</w:t>
      </w:r>
      <w:r>
        <w:rPr>
          <w:rFonts w:hint="cs"/>
          <w:sz w:val="28"/>
          <w:szCs w:val="28"/>
          <w:rtl/>
        </w:rPr>
        <w:t xml:space="preserve"> قاعدة تتاح تشتمل على مجموعة من الأسئلة مزودة بإجابات وافية مكتملة، بهدف توفير الوقت والجهد.</w:t>
      </w:r>
    </w:p>
    <w:p w:rsidR="00F30340" w:rsidRDefault="00F30340" w:rsidP="00F30340">
      <w:pPr>
        <w:pStyle w:val="a5"/>
        <w:numPr>
          <w:ilvl w:val="0"/>
          <w:numId w:val="23"/>
        </w:numPr>
        <w:spacing w:line="360" w:lineRule="auto"/>
        <w:jc w:val="both"/>
        <w:rPr>
          <w:sz w:val="28"/>
          <w:szCs w:val="28"/>
        </w:rPr>
      </w:pPr>
      <w:r w:rsidRPr="00105655">
        <w:rPr>
          <w:rFonts w:hint="cs"/>
          <w:b/>
          <w:bCs/>
          <w:sz w:val="28"/>
          <w:szCs w:val="28"/>
          <w:rtl/>
        </w:rPr>
        <w:t>رف المراجع :</w:t>
      </w:r>
      <w:r>
        <w:rPr>
          <w:rFonts w:hint="cs"/>
          <w:sz w:val="28"/>
          <w:szCs w:val="28"/>
          <w:rtl/>
        </w:rPr>
        <w:t xml:space="preserve"> ويجد في</w:t>
      </w:r>
      <w:r w:rsidR="002374FE">
        <w:rPr>
          <w:rFonts w:hint="cs"/>
          <w:sz w:val="28"/>
          <w:szCs w:val="28"/>
          <w:rtl/>
        </w:rPr>
        <w:t>ه المستفيد المصادر المرجعية من خ</w:t>
      </w:r>
      <w:r>
        <w:rPr>
          <w:rFonts w:hint="cs"/>
          <w:sz w:val="28"/>
          <w:szCs w:val="28"/>
          <w:rtl/>
        </w:rPr>
        <w:t>لال روابط تحيل إليها، أو إلى جهات أخرى غير المكتبة تقتنيها وتتيحها.</w:t>
      </w:r>
    </w:p>
    <w:p w:rsidR="00F30340" w:rsidRDefault="00F30340" w:rsidP="00F30340">
      <w:pPr>
        <w:pStyle w:val="a5"/>
        <w:numPr>
          <w:ilvl w:val="0"/>
          <w:numId w:val="23"/>
        </w:numPr>
        <w:spacing w:line="360" w:lineRule="auto"/>
        <w:jc w:val="both"/>
        <w:rPr>
          <w:sz w:val="28"/>
          <w:szCs w:val="28"/>
        </w:rPr>
      </w:pPr>
      <w:r w:rsidRPr="00105655">
        <w:rPr>
          <w:rFonts w:hint="cs"/>
          <w:b/>
          <w:bCs/>
          <w:sz w:val="28"/>
          <w:szCs w:val="28"/>
          <w:rtl/>
        </w:rPr>
        <w:t>قوائم الأسئلة المتكررة الطرح :</w:t>
      </w:r>
      <w:r>
        <w:rPr>
          <w:rFonts w:hint="cs"/>
          <w:sz w:val="28"/>
          <w:szCs w:val="28"/>
          <w:rtl/>
        </w:rPr>
        <w:t xml:space="preserve"> عبارة عن قوائم تشتمل على الأسئلة التي طرحت أو تطرح باستمرار، وتم التوصل إلى إجابات لها، فتحفظ هي وإجاباتها على هيئة قوائم، بهدف توفير الوقت والجهد وتجنب التكرار قدر الإمكان.</w:t>
      </w:r>
    </w:p>
    <w:p w:rsidR="00F30340" w:rsidRDefault="00F30340" w:rsidP="00F30340">
      <w:pPr>
        <w:pStyle w:val="a5"/>
        <w:numPr>
          <w:ilvl w:val="0"/>
          <w:numId w:val="23"/>
        </w:numPr>
        <w:spacing w:line="360" w:lineRule="auto"/>
        <w:jc w:val="both"/>
        <w:rPr>
          <w:sz w:val="28"/>
          <w:szCs w:val="28"/>
        </w:rPr>
      </w:pPr>
      <w:r w:rsidRPr="00105655">
        <w:rPr>
          <w:rFonts w:hint="cs"/>
          <w:b/>
          <w:bCs/>
          <w:sz w:val="28"/>
          <w:szCs w:val="28"/>
          <w:rtl/>
        </w:rPr>
        <w:t>خدمة الإحاطة الجارية والبث الانتقائي للمعلومات :</w:t>
      </w:r>
      <w:r>
        <w:rPr>
          <w:rFonts w:hint="cs"/>
          <w:sz w:val="28"/>
          <w:szCs w:val="28"/>
          <w:rtl/>
        </w:rPr>
        <w:t xml:space="preserve"> والتي توفر للمستفيدين فرص الإطلاع بصورة مستمرة على المستجدات، وعلى ما يوافق اهتماماتهم</w:t>
      </w:r>
      <w:r w:rsidR="00105655">
        <w:rPr>
          <w:rFonts w:hint="cs"/>
          <w:sz w:val="28"/>
          <w:szCs w:val="28"/>
          <w:rtl/>
        </w:rPr>
        <w:t>.</w:t>
      </w:r>
    </w:p>
    <w:p w:rsidR="00B85246" w:rsidRPr="00105655" w:rsidRDefault="00105655" w:rsidP="00105655">
      <w:pPr>
        <w:spacing w:line="360" w:lineRule="auto"/>
        <w:jc w:val="both"/>
        <w:rPr>
          <w:sz w:val="28"/>
          <w:szCs w:val="28"/>
        </w:rPr>
      </w:pPr>
      <w:r>
        <w:rPr>
          <w:rFonts w:hint="cs"/>
          <w:sz w:val="28"/>
          <w:szCs w:val="28"/>
          <w:rtl/>
        </w:rPr>
        <w:t>..........................................................................................................</w:t>
      </w:r>
    </w:p>
    <w:p w:rsidR="006530EA" w:rsidRPr="00AD35BD" w:rsidRDefault="00EB7740" w:rsidP="00AD35BD">
      <w:pPr>
        <w:pStyle w:val="a5"/>
        <w:numPr>
          <w:ilvl w:val="0"/>
          <w:numId w:val="1"/>
        </w:numPr>
        <w:spacing w:line="360" w:lineRule="auto"/>
        <w:jc w:val="both"/>
        <w:rPr>
          <w:b/>
          <w:bCs/>
          <w:sz w:val="28"/>
          <w:szCs w:val="28"/>
        </w:rPr>
      </w:pPr>
      <w:r w:rsidRPr="00AD35BD">
        <w:rPr>
          <w:rFonts w:hint="cs"/>
          <w:b/>
          <w:bCs/>
          <w:sz w:val="28"/>
          <w:szCs w:val="28"/>
          <w:rtl/>
        </w:rPr>
        <w:t xml:space="preserve">ضبط الجودة : </w:t>
      </w:r>
    </w:p>
    <w:p w:rsidR="006530EA" w:rsidRDefault="006530EA" w:rsidP="00AD35BD">
      <w:pPr>
        <w:spacing w:line="360" w:lineRule="auto"/>
        <w:jc w:val="both"/>
        <w:rPr>
          <w:sz w:val="28"/>
          <w:szCs w:val="28"/>
          <w:rtl/>
        </w:rPr>
      </w:pPr>
      <w:r>
        <w:rPr>
          <w:rFonts w:hint="cs"/>
          <w:sz w:val="28"/>
          <w:szCs w:val="28"/>
          <w:rtl/>
        </w:rPr>
        <w:t xml:space="preserve">      هناك طرق متعددة يمكن من خلالها ضبط جودة المشروع الرقمي، ومن بينها :</w:t>
      </w:r>
    </w:p>
    <w:p w:rsidR="006530EA" w:rsidRDefault="006530EA" w:rsidP="006530EA">
      <w:pPr>
        <w:pStyle w:val="a5"/>
        <w:numPr>
          <w:ilvl w:val="0"/>
          <w:numId w:val="10"/>
        </w:numPr>
        <w:spacing w:line="360" w:lineRule="auto"/>
        <w:jc w:val="both"/>
        <w:rPr>
          <w:sz w:val="28"/>
          <w:szCs w:val="28"/>
        </w:rPr>
      </w:pPr>
      <w:r>
        <w:rPr>
          <w:rFonts w:hint="cs"/>
          <w:sz w:val="28"/>
          <w:szCs w:val="28"/>
          <w:rtl/>
        </w:rPr>
        <w:t xml:space="preserve">التجريب </w:t>
      </w:r>
      <w:r w:rsidR="00AD35BD">
        <w:rPr>
          <w:rFonts w:hint="cs"/>
          <w:sz w:val="28"/>
          <w:szCs w:val="28"/>
          <w:rtl/>
        </w:rPr>
        <w:t>الاستطلاعي</w:t>
      </w:r>
      <w:r>
        <w:rPr>
          <w:rFonts w:hint="cs"/>
          <w:sz w:val="28"/>
          <w:szCs w:val="28"/>
          <w:rtl/>
        </w:rPr>
        <w:t>.</w:t>
      </w:r>
    </w:p>
    <w:p w:rsidR="006530EA" w:rsidRDefault="006530EA" w:rsidP="006530EA">
      <w:pPr>
        <w:pStyle w:val="a5"/>
        <w:numPr>
          <w:ilvl w:val="0"/>
          <w:numId w:val="10"/>
        </w:numPr>
        <w:spacing w:line="360" w:lineRule="auto"/>
        <w:jc w:val="both"/>
        <w:rPr>
          <w:sz w:val="28"/>
          <w:szCs w:val="28"/>
        </w:rPr>
      </w:pPr>
      <w:r>
        <w:rPr>
          <w:rFonts w:hint="cs"/>
          <w:sz w:val="28"/>
          <w:szCs w:val="28"/>
          <w:rtl/>
        </w:rPr>
        <w:t>التعرف إلى آراء المستفيدين.</w:t>
      </w:r>
    </w:p>
    <w:p w:rsidR="006530EA" w:rsidRDefault="006530EA" w:rsidP="006530EA">
      <w:pPr>
        <w:pStyle w:val="a5"/>
        <w:numPr>
          <w:ilvl w:val="0"/>
          <w:numId w:val="10"/>
        </w:numPr>
        <w:spacing w:line="360" w:lineRule="auto"/>
        <w:jc w:val="both"/>
        <w:rPr>
          <w:sz w:val="28"/>
          <w:szCs w:val="28"/>
        </w:rPr>
      </w:pPr>
      <w:r>
        <w:rPr>
          <w:rFonts w:hint="cs"/>
          <w:sz w:val="28"/>
          <w:szCs w:val="28"/>
          <w:rtl/>
        </w:rPr>
        <w:t>التحكيم.</w:t>
      </w:r>
    </w:p>
    <w:p w:rsidR="006530EA" w:rsidRDefault="006530EA" w:rsidP="006530EA">
      <w:pPr>
        <w:pStyle w:val="a5"/>
        <w:numPr>
          <w:ilvl w:val="0"/>
          <w:numId w:val="10"/>
        </w:numPr>
        <w:spacing w:line="360" w:lineRule="auto"/>
        <w:jc w:val="both"/>
        <w:rPr>
          <w:sz w:val="28"/>
          <w:szCs w:val="28"/>
        </w:rPr>
      </w:pPr>
      <w:r>
        <w:rPr>
          <w:rFonts w:hint="cs"/>
          <w:sz w:val="28"/>
          <w:szCs w:val="28"/>
          <w:rtl/>
        </w:rPr>
        <w:t>مقارنة العمل بالمعايير والأدلة الإرشادية.</w:t>
      </w:r>
    </w:p>
    <w:p w:rsidR="00AD35BD" w:rsidRDefault="00AD35BD" w:rsidP="00E55D0E">
      <w:pPr>
        <w:spacing w:line="360" w:lineRule="auto"/>
        <w:jc w:val="both"/>
        <w:rPr>
          <w:sz w:val="28"/>
          <w:szCs w:val="28"/>
          <w:rtl/>
        </w:rPr>
      </w:pPr>
      <w:r>
        <w:rPr>
          <w:rFonts w:hint="cs"/>
          <w:sz w:val="28"/>
          <w:szCs w:val="28"/>
          <w:rtl/>
        </w:rPr>
        <w:t xml:space="preserve">      ويمكن باستخدام تلك الأساليب وغيرها قياس مدى الالتزام بالعمل وفقا للجداول الزمنية المحددة، كما يمكن تقييم مخرجات المشروع واكتشاف السلبيات والأخطاء مبكرا، وإيجاد حلول تساعد في التغلب عليها.</w:t>
      </w:r>
      <w:r w:rsidR="00E55D0E">
        <w:rPr>
          <w:rFonts w:hint="cs"/>
          <w:sz w:val="28"/>
          <w:szCs w:val="28"/>
          <w:rtl/>
        </w:rPr>
        <w:t xml:space="preserve">  </w:t>
      </w:r>
      <w:r>
        <w:rPr>
          <w:rFonts w:hint="cs"/>
          <w:sz w:val="28"/>
          <w:szCs w:val="28"/>
          <w:rtl/>
        </w:rPr>
        <w:t>ويتطلب تحقيق الجودة العمل على :</w:t>
      </w:r>
    </w:p>
    <w:p w:rsidR="00AD35BD" w:rsidRDefault="00AD35BD" w:rsidP="00AD35BD">
      <w:pPr>
        <w:pStyle w:val="a5"/>
        <w:numPr>
          <w:ilvl w:val="0"/>
          <w:numId w:val="11"/>
        </w:numPr>
        <w:spacing w:line="360" w:lineRule="auto"/>
        <w:jc w:val="both"/>
        <w:rPr>
          <w:sz w:val="28"/>
          <w:szCs w:val="28"/>
        </w:rPr>
      </w:pPr>
      <w:r>
        <w:rPr>
          <w:rFonts w:hint="cs"/>
          <w:sz w:val="28"/>
          <w:szCs w:val="28"/>
          <w:rtl/>
        </w:rPr>
        <w:t>وضع سياسة ومعايير لتحقيق ضبط الجودة سواء للكيانات الرقمية التي يتم إنشاؤها، أو لبيانات الوصف وتنظيم المعلومات، أو للخدمات المقدمة، ومتابعة مدى الالتزام بتطبيق تلك المعايير في جميع النشاطات.</w:t>
      </w:r>
    </w:p>
    <w:p w:rsidR="00AD35BD" w:rsidRDefault="00AD35BD" w:rsidP="00AD35BD">
      <w:pPr>
        <w:pStyle w:val="a5"/>
        <w:numPr>
          <w:ilvl w:val="0"/>
          <w:numId w:val="11"/>
        </w:numPr>
        <w:spacing w:line="360" w:lineRule="auto"/>
        <w:jc w:val="both"/>
        <w:rPr>
          <w:sz w:val="28"/>
          <w:szCs w:val="28"/>
        </w:rPr>
      </w:pPr>
      <w:r>
        <w:rPr>
          <w:rFonts w:hint="cs"/>
          <w:sz w:val="28"/>
          <w:szCs w:val="28"/>
          <w:rtl/>
        </w:rPr>
        <w:lastRenderedPageBreak/>
        <w:t>المراجعة والتدقيق لناتج عملية التحويل الرقمي وعناصر الميتاداتا والعمل على تصحيح الأخطاء وإضافة النواقص.</w:t>
      </w:r>
    </w:p>
    <w:p w:rsidR="00AD35BD" w:rsidRDefault="00AD35BD" w:rsidP="00AD35BD">
      <w:pPr>
        <w:pStyle w:val="a5"/>
        <w:numPr>
          <w:ilvl w:val="0"/>
          <w:numId w:val="11"/>
        </w:numPr>
        <w:spacing w:line="360" w:lineRule="auto"/>
        <w:jc w:val="both"/>
        <w:rPr>
          <w:sz w:val="28"/>
          <w:szCs w:val="28"/>
        </w:rPr>
      </w:pPr>
      <w:r>
        <w:rPr>
          <w:rFonts w:hint="cs"/>
          <w:sz w:val="28"/>
          <w:szCs w:val="28"/>
          <w:rtl/>
        </w:rPr>
        <w:t>مراقبة الالتزام بالمعيارية في العمل على جميع الاتجاهات سواء في إعداد الميتاداتا أو الاختيار أو صيغ الملفات أو المواصفات الفنية أو تقديم الخدمات وغيرها.</w:t>
      </w:r>
    </w:p>
    <w:p w:rsidR="00106793" w:rsidRDefault="00106793" w:rsidP="00106793">
      <w:pPr>
        <w:spacing w:line="360" w:lineRule="auto"/>
        <w:jc w:val="both"/>
        <w:rPr>
          <w:sz w:val="28"/>
          <w:szCs w:val="28"/>
          <w:rtl/>
        </w:rPr>
      </w:pPr>
      <w:r>
        <w:rPr>
          <w:rFonts w:hint="cs"/>
          <w:sz w:val="28"/>
          <w:szCs w:val="28"/>
          <w:rtl/>
        </w:rPr>
        <w:t>..........................................................................................................</w:t>
      </w:r>
    </w:p>
    <w:p w:rsidR="00AB60A3" w:rsidRDefault="00AB60A3" w:rsidP="00106793">
      <w:pPr>
        <w:spacing w:line="360" w:lineRule="auto"/>
        <w:jc w:val="both"/>
        <w:rPr>
          <w:sz w:val="28"/>
          <w:szCs w:val="28"/>
          <w:rtl/>
        </w:rPr>
      </w:pPr>
    </w:p>
    <w:p w:rsidR="00105655" w:rsidRDefault="00105655" w:rsidP="00105655">
      <w:pPr>
        <w:pStyle w:val="a5"/>
        <w:numPr>
          <w:ilvl w:val="0"/>
          <w:numId w:val="24"/>
        </w:numPr>
        <w:spacing w:line="360" w:lineRule="auto"/>
        <w:jc w:val="both"/>
        <w:rPr>
          <w:b/>
          <w:bCs/>
          <w:sz w:val="28"/>
          <w:szCs w:val="28"/>
        </w:rPr>
      </w:pPr>
      <w:r w:rsidRPr="00105655">
        <w:rPr>
          <w:rFonts w:hint="cs"/>
          <w:b/>
          <w:bCs/>
          <w:sz w:val="28"/>
          <w:szCs w:val="28"/>
          <w:rtl/>
        </w:rPr>
        <w:t xml:space="preserve">المراجع : </w:t>
      </w:r>
    </w:p>
    <w:p w:rsidR="00CD6C74" w:rsidRDefault="00CD6C74" w:rsidP="00CD6C74">
      <w:pPr>
        <w:pStyle w:val="a5"/>
        <w:numPr>
          <w:ilvl w:val="0"/>
          <w:numId w:val="24"/>
        </w:numPr>
        <w:spacing w:line="360" w:lineRule="auto"/>
        <w:jc w:val="both"/>
        <w:rPr>
          <w:sz w:val="28"/>
          <w:szCs w:val="28"/>
        </w:rPr>
      </w:pPr>
      <w:r w:rsidRPr="008121F6">
        <w:rPr>
          <w:rFonts w:hint="cs"/>
          <w:sz w:val="28"/>
          <w:szCs w:val="28"/>
          <w:rtl/>
        </w:rPr>
        <w:t xml:space="preserve">با مفلح، فاتن سعيد، </w:t>
      </w:r>
      <w:r w:rsidRPr="008121F6">
        <w:rPr>
          <w:rFonts w:hint="cs"/>
          <w:sz w:val="28"/>
          <w:szCs w:val="28"/>
          <w:u w:val="single"/>
          <w:rtl/>
        </w:rPr>
        <w:t>المكتبات الرقمية بين التخطيط والتنفيذ</w:t>
      </w:r>
      <w:r w:rsidRPr="008121F6">
        <w:rPr>
          <w:rFonts w:hint="cs"/>
          <w:sz w:val="28"/>
          <w:szCs w:val="28"/>
          <w:rtl/>
        </w:rPr>
        <w:t>، الرياض : مكتبة الملك فهد الوطنية، 2008م</w:t>
      </w:r>
    </w:p>
    <w:p w:rsidR="00CD6C74" w:rsidRDefault="00CD6C74" w:rsidP="00CD6C74">
      <w:pPr>
        <w:pStyle w:val="a5"/>
        <w:numPr>
          <w:ilvl w:val="0"/>
          <w:numId w:val="24"/>
        </w:numPr>
        <w:spacing w:line="360" w:lineRule="auto"/>
        <w:jc w:val="both"/>
        <w:rPr>
          <w:sz w:val="28"/>
          <w:szCs w:val="28"/>
        </w:rPr>
      </w:pPr>
      <w:r>
        <w:rPr>
          <w:rFonts w:hint="cs"/>
          <w:sz w:val="28"/>
          <w:szCs w:val="28"/>
          <w:rtl/>
        </w:rPr>
        <w:t xml:space="preserve">بسيوني، عبد الحميد، </w:t>
      </w:r>
      <w:r>
        <w:rPr>
          <w:rFonts w:hint="cs"/>
          <w:sz w:val="28"/>
          <w:szCs w:val="28"/>
          <w:u w:val="single"/>
          <w:rtl/>
        </w:rPr>
        <w:t>المكتبات الرقمية</w:t>
      </w:r>
      <w:r>
        <w:rPr>
          <w:rFonts w:hint="cs"/>
          <w:sz w:val="28"/>
          <w:szCs w:val="28"/>
          <w:rtl/>
        </w:rPr>
        <w:t>، القاهرة : دار الكتب العلمية، 2008م</w:t>
      </w:r>
    </w:p>
    <w:p w:rsidR="00CD6C74" w:rsidRPr="00CD6C74" w:rsidRDefault="00CD6C74" w:rsidP="00CD6C74">
      <w:pPr>
        <w:pStyle w:val="a5"/>
        <w:numPr>
          <w:ilvl w:val="0"/>
          <w:numId w:val="24"/>
        </w:numPr>
        <w:spacing w:line="360" w:lineRule="auto"/>
        <w:jc w:val="both"/>
        <w:rPr>
          <w:sz w:val="28"/>
          <w:szCs w:val="28"/>
        </w:rPr>
      </w:pPr>
      <w:r w:rsidRPr="00CD6C74">
        <w:rPr>
          <w:rFonts w:hint="cs"/>
          <w:sz w:val="28"/>
          <w:szCs w:val="28"/>
          <w:rtl/>
        </w:rPr>
        <w:t xml:space="preserve">جمعة، نصر الدين حسن أحمد، </w:t>
      </w:r>
      <w:r w:rsidRPr="00CD6C74">
        <w:rPr>
          <w:rFonts w:hint="cs"/>
          <w:sz w:val="28"/>
          <w:szCs w:val="28"/>
          <w:u w:val="single"/>
          <w:rtl/>
        </w:rPr>
        <w:t>المكتبات الرقمية : مفاهيمها ونظمها ( دراسة وثائقية )</w:t>
      </w:r>
      <w:r w:rsidRPr="00CD6C74">
        <w:rPr>
          <w:rFonts w:hint="cs"/>
          <w:sz w:val="28"/>
          <w:szCs w:val="28"/>
          <w:rtl/>
        </w:rPr>
        <w:t>،</w:t>
      </w:r>
      <w:r w:rsidRPr="00CD6C74">
        <w:rPr>
          <w:rFonts w:hint="cs"/>
          <w:sz w:val="28"/>
          <w:szCs w:val="28"/>
          <w:u w:val="single"/>
          <w:rtl/>
        </w:rPr>
        <w:t xml:space="preserve"> </w:t>
      </w:r>
      <w:r w:rsidRPr="00CD6C74">
        <w:rPr>
          <w:rFonts w:hint="cs"/>
          <w:sz w:val="28"/>
          <w:szCs w:val="28"/>
          <w:rtl/>
        </w:rPr>
        <w:t>المؤتمر الحادي والعشرون للاتحاد العربي للمكتبات والمعلومات ( المكتبة العربية الرقمية عربي@نا : الضرورة، الفرص والتحديات )، بيروت، 2010م</w:t>
      </w:r>
    </w:p>
    <w:p w:rsidR="00CD6C74" w:rsidRDefault="00CD6C74" w:rsidP="00CD6C74">
      <w:pPr>
        <w:pStyle w:val="a5"/>
        <w:numPr>
          <w:ilvl w:val="0"/>
          <w:numId w:val="24"/>
        </w:numPr>
        <w:spacing w:line="360" w:lineRule="auto"/>
        <w:jc w:val="both"/>
        <w:rPr>
          <w:sz w:val="28"/>
          <w:szCs w:val="28"/>
        </w:rPr>
      </w:pPr>
      <w:r>
        <w:rPr>
          <w:rFonts w:hint="cs"/>
          <w:sz w:val="28"/>
          <w:szCs w:val="28"/>
          <w:rtl/>
        </w:rPr>
        <w:t xml:space="preserve">مرغلاني، محمد أمين عبد الصمد </w:t>
      </w:r>
      <w:r>
        <w:rPr>
          <w:sz w:val="28"/>
          <w:szCs w:val="28"/>
          <w:rtl/>
        </w:rPr>
        <w:t>–</w:t>
      </w:r>
      <w:r>
        <w:rPr>
          <w:rFonts w:hint="cs"/>
          <w:sz w:val="28"/>
          <w:szCs w:val="28"/>
          <w:rtl/>
        </w:rPr>
        <w:t xml:space="preserve"> فلمبان، سوزان مصطفى، " الميتاداتا في المواقع الإلكترونية للمكتبات الجامعية السعودية : دراسة تحليلية "، </w:t>
      </w:r>
      <w:r>
        <w:rPr>
          <w:rFonts w:hint="cs"/>
          <w:sz w:val="28"/>
          <w:szCs w:val="28"/>
          <w:u w:val="single"/>
          <w:rtl/>
        </w:rPr>
        <w:t>دراسات المعلومات</w:t>
      </w:r>
      <w:r>
        <w:rPr>
          <w:rFonts w:hint="cs"/>
          <w:sz w:val="28"/>
          <w:szCs w:val="28"/>
          <w:rtl/>
        </w:rPr>
        <w:t>،        ( ع 2 )، 2008م</w:t>
      </w:r>
    </w:p>
    <w:p w:rsidR="00CD6C74" w:rsidRPr="0080462E" w:rsidRDefault="00CD6C74" w:rsidP="00CD6C74">
      <w:pPr>
        <w:pStyle w:val="a6"/>
        <w:numPr>
          <w:ilvl w:val="0"/>
          <w:numId w:val="24"/>
        </w:numPr>
        <w:tabs>
          <w:tab w:val="clear" w:pos="844"/>
        </w:tabs>
        <w:spacing w:line="360" w:lineRule="auto"/>
        <w:jc w:val="both"/>
        <w:rPr>
          <w:rFonts w:asciiTheme="minorBidi" w:hAnsiTheme="minorBidi" w:cstheme="minorBidi"/>
          <w:sz w:val="28"/>
          <w:szCs w:val="28"/>
          <w:rtl/>
        </w:rPr>
      </w:pPr>
      <w:r w:rsidRPr="00C31407">
        <w:rPr>
          <w:rFonts w:asciiTheme="minorBidi" w:hAnsiTheme="minorBidi" w:cstheme="minorBidi" w:hint="cs"/>
          <w:sz w:val="28"/>
          <w:szCs w:val="28"/>
          <w:rtl/>
        </w:rPr>
        <w:t xml:space="preserve">المغربي، شويخة سعد، </w:t>
      </w:r>
      <w:r w:rsidRPr="00C31407">
        <w:rPr>
          <w:rFonts w:asciiTheme="minorBidi" w:hAnsiTheme="minorBidi" w:cstheme="minorBidi" w:hint="cs"/>
          <w:sz w:val="28"/>
          <w:szCs w:val="28"/>
          <w:u w:val="single"/>
          <w:rtl/>
        </w:rPr>
        <w:t>الاحتياجات التدريبية لأمينات المكتبات الأكاديمية بمؤسسات التعليم العالي في عصر تقنية المعلومات</w:t>
      </w:r>
      <w:r w:rsidRPr="00C31407">
        <w:rPr>
          <w:rFonts w:asciiTheme="minorBidi" w:hAnsiTheme="minorBidi" w:cstheme="minorBidi" w:hint="cs"/>
          <w:sz w:val="28"/>
          <w:szCs w:val="28"/>
          <w:rtl/>
        </w:rPr>
        <w:t>، ( رسالة ماجستير غير منشورة، جامعة أم القرى، قسم الإدارة التربوية والتخطيط )، 2008م</w:t>
      </w:r>
    </w:p>
    <w:p w:rsidR="00CD6C74" w:rsidRPr="009A27A3" w:rsidRDefault="00CD6C74" w:rsidP="00CD6C74">
      <w:pPr>
        <w:pStyle w:val="a5"/>
        <w:spacing w:line="360" w:lineRule="auto"/>
        <w:jc w:val="both"/>
        <w:rPr>
          <w:sz w:val="28"/>
          <w:szCs w:val="28"/>
        </w:rPr>
      </w:pPr>
    </w:p>
    <w:p w:rsidR="00CD6C74" w:rsidRPr="00CD6C74" w:rsidRDefault="00CD6C74" w:rsidP="00CD6C74">
      <w:pPr>
        <w:spacing w:line="360" w:lineRule="auto"/>
        <w:ind w:left="360"/>
        <w:jc w:val="both"/>
        <w:rPr>
          <w:b/>
          <w:bCs/>
          <w:sz w:val="28"/>
          <w:szCs w:val="28"/>
        </w:rPr>
      </w:pPr>
    </w:p>
    <w:p w:rsidR="00E55D0E" w:rsidRPr="00E55D0E" w:rsidRDefault="00E55D0E" w:rsidP="00E55D0E">
      <w:pPr>
        <w:spacing w:line="360" w:lineRule="auto"/>
        <w:jc w:val="both"/>
        <w:rPr>
          <w:b/>
          <w:bCs/>
          <w:sz w:val="28"/>
          <w:szCs w:val="28"/>
          <w:rtl/>
        </w:rPr>
      </w:pPr>
    </w:p>
    <w:p w:rsidR="00160379" w:rsidRPr="00160379" w:rsidRDefault="00160379" w:rsidP="00160379">
      <w:pPr>
        <w:spacing w:line="360" w:lineRule="auto"/>
        <w:jc w:val="both"/>
        <w:rPr>
          <w:sz w:val="28"/>
          <w:szCs w:val="28"/>
          <w:rtl/>
        </w:rPr>
      </w:pPr>
    </w:p>
    <w:p w:rsidR="00343409" w:rsidRPr="00B32C45" w:rsidRDefault="00343409" w:rsidP="00343409">
      <w:pPr>
        <w:spacing w:line="360" w:lineRule="auto"/>
        <w:jc w:val="both"/>
        <w:rPr>
          <w:sz w:val="28"/>
          <w:szCs w:val="28"/>
        </w:rPr>
      </w:pPr>
    </w:p>
    <w:sectPr w:rsidR="00343409" w:rsidRPr="00B32C45" w:rsidSect="00645AE8">
      <w:headerReference w:type="default" r:id="rId7"/>
      <w:footerReference w:type="default" r:id="rId8"/>
      <w:pgSz w:w="11906" w:h="16838"/>
      <w:pgMar w:top="1440" w:right="1800" w:bottom="1440" w:left="180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94C" w:rsidRDefault="0041794C" w:rsidP="00645AE8">
      <w:pPr>
        <w:spacing w:after="0" w:line="240" w:lineRule="auto"/>
      </w:pPr>
      <w:r>
        <w:separator/>
      </w:r>
    </w:p>
  </w:endnote>
  <w:endnote w:type="continuationSeparator" w:id="1">
    <w:p w:rsidR="0041794C" w:rsidRDefault="0041794C" w:rsidP="00645A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5233101"/>
      <w:docPartObj>
        <w:docPartGallery w:val="Page Numbers (Bottom of Page)"/>
        <w:docPartUnique/>
      </w:docPartObj>
    </w:sdtPr>
    <w:sdtContent>
      <w:p w:rsidR="00AA0026" w:rsidRDefault="001670D0">
        <w:pPr>
          <w:pStyle w:val="a4"/>
          <w:jc w:val="center"/>
        </w:pPr>
        <w:fldSimple w:instr=" PAGE   \* MERGEFORMAT ">
          <w:r w:rsidR="00BC1DF6" w:rsidRPr="00BC1DF6">
            <w:rPr>
              <w:rFonts w:cs="Calibri"/>
              <w:noProof/>
              <w:rtl/>
              <w:lang w:val="ar-SA"/>
            </w:rPr>
            <w:t>8</w:t>
          </w:r>
        </w:fldSimple>
      </w:p>
    </w:sdtContent>
  </w:sdt>
  <w:p w:rsidR="00AA0026" w:rsidRDefault="00AA002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94C" w:rsidRDefault="0041794C" w:rsidP="00645AE8">
      <w:pPr>
        <w:spacing w:after="0" w:line="240" w:lineRule="auto"/>
      </w:pPr>
      <w:r>
        <w:separator/>
      </w:r>
    </w:p>
  </w:footnote>
  <w:footnote w:type="continuationSeparator" w:id="1">
    <w:p w:rsidR="0041794C" w:rsidRDefault="0041794C" w:rsidP="00645A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026" w:rsidRPr="00645AE8" w:rsidRDefault="00AA0026" w:rsidP="00645AE8">
    <w:pPr>
      <w:pStyle w:val="a3"/>
      <w:spacing w:line="360" w:lineRule="auto"/>
      <w:jc w:val="center"/>
    </w:pPr>
    <w:r w:rsidRPr="00645AE8">
      <w:rPr>
        <w:rFonts w:hint="cs"/>
        <w:rtl/>
      </w:rPr>
      <w:t>المكتبات الرقمية / المحاضرة السابعة (</w:t>
    </w:r>
    <w:r>
      <w:rPr>
        <w:rFonts w:hint="cs"/>
        <w:rtl/>
      </w:rPr>
      <w:t xml:space="preserve"> تابع تنفيذ مشروع المكتبة الرقمية :</w:t>
    </w:r>
    <w:r w:rsidRPr="00645AE8">
      <w:rPr>
        <w:rFonts w:hint="cs"/>
        <w:rtl/>
      </w:rPr>
      <w:t xml:space="preserve"> تنظيم م</w:t>
    </w:r>
    <w:r>
      <w:rPr>
        <w:rFonts w:hint="cs"/>
        <w:rtl/>
      </w:rPr>
      <w:t>جموعاتها، إتاحتها</w:t>
    </w:r>
    <w:r w:rsidRPr="00645AE8">
      <w:rPr>
        <w:rFonts w:hint="cs"/>
        <w:rtl/>
      </w:rPr>
      <w:t>، ضبط الجودة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975F"/>
      </v:shape>
    </w:pict>
  </w:numPicBullet>
  <w:numPicBullet w:numPicBulletId="1">
    <w:pict>
      <v:shape id="_x0000_i1042" type="#_x0000_t75" style="width:11.25pt;height:11.25pt" o:bullet="t">
        <v:imagedata r:id="rId2" o:title="BD14578_"/>
      </v:shape>
    </w:pict>
  </w:numPicBullet>
  <w:numPicBullet w:numPicBulletId="2">
    <w:pict>
      <v:shape id="_x0000_i1043" type="#_x0000_t75" style="width:9pt;height:9pt" o:bullet="t">
        <v:imagedata r:id="rId3" o:title="BD10301_"/>
      </v:shape>
    </w:pict>
  </w:numPicBullet>
  <w:numPicBullet w:numPicBulletId="3">
    <w:pict>
      <v:shape id="_x0000_i1044" type="#_x0000_t75" style="width:9pt;height:9pt" o:bullet="t">
        <v:imagedata r:id="rId4" o:title="BD10267_"/>
      </v:shape>
    </w:pict>
  </w:numPicBullet>
  <w:abstractNum w:abstractNumId="0">
    <w:nsid w:val="0279189F"/>
    <w:multiLevelType w:val="hybridMultilevel"/>
    <w:tmpl w:val="FC62D21E"/>
    <w:lvl w:ilvl="0" w:tplc="E14E0B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80218"/>
    <w:multiLevelType w:val="hybridMultilevel"/>
    <w:tmpl w:val="EFD21578"/>
    <w:lvl w:ilvl="0" w:tplc="2B76973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D3689"/>
    <w:multiLevelType w:val="hybridMultilevel"/>
    <w:tmpl w:val="DBFAA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877CFF"/>
    <w:multiLevelType w:val="hybridMultilevel"/>
    <w:tmpl w:val="ED98A492"/>
    <w:lvl w:ilvl="0" w:tplc="8BA00E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F5CD3"/>
    <w:multiLevelType w:val="hybridMultilevel"/>
    <w:tmpl w:val="A82880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E17D31"/>
    <w:multiLevelType w:val="hybridMultilevel"/>
    <w:tmpl w:val="2EF25E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FA6C29"/>
    <w:multiLevelType w:val="hybridMultilevel"/>
    <w:tmpl w:val="841EE6F4"/>
    <w:lvl w:ilvl="0" w:tplc="CCEABD28">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2D3843"/>
    <w:multiLevelType w:val="hybridMultilevel"/>
    <w:tmpl w:val="3524198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37435D"/>
    <w:multiLevelType w:val="hybridMultilevel"/>
    <w:tmpl w:val="FC96CF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D74B80"/>
    <w:multiLevelType w:val="hybridMultilevel"/>
    <w:tmpl w:val="5DC4B9D4"/>
    <w:lvl w:ilvl="0" w:tplc="5E0ED60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B498B"/>
    <w:multiLevelType w:val="hybridMultilevel"/>
    <w:tmpl w:val="3328028E"/>
    <w:lvl w:ilvl="0" w:tplc="136EAC02">
      <w:start w:val="1"/>
      <w:numFmt w:val="bullet"/>
      <w:lvlText w:val=""/>
      <w:lvlPicBulletId w:val="3"/>
      <w:lvlJc w:val="left"/>
      <w:pPr>
        <w:ind w:left="9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124933"/>
    <w:multiLevelType w:val="hybridMultilevel"/>
    <w:tmpl w:val="23829DF6"/>
    <w:lvl w:ilvl="0" w:tplc="A53C6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EE472F"/>
    <w:multiLevelType w:val="hybridMultilevel"/>
    <w:tmpl w:val="346EAD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8F6C31"/>
    <w:multiLevelType w:val="hybridMultilevel"/>
    <w:tmpl w:val="778CB9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E12249"/>
    <w:multiLevelType w:val="hybridMultilevel"/>
    <w:tmpl w:val="6A8260A8"/>
    <w:lvl w:ilvl="0" w:tplc="FAE01AE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C155A9"/>
    <w:multiLevelType w:val="hybridMultilevel"/>
    <w:tmpl w:val="B024D5D0"/>
    <w:lvl w:ilvl="0" w:tplc="14B24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D44242"/>
    <w:multiLevelType w:val="hybridMultilevel"/>
    <w:tmpl w:val="348438C0"/>
    <w:lvl w:ilvl="0" w:tplc="DFBCE6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1F0382"/>
    <w:multiLevelType w:val="hybridMultilevel"/>
    <w:tmpl w:val="43EE4DC2"/>
    <w:lvl w:ilvl="0" w:tplc="DCC8A29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6921F4"/>
    <w:multiLevelType w:val="hybridMultilevel"/>
    <w:tmpl w:val="81D410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331A9D"/>
    <w:multiLevelType w:val="hybridMultilevel"/>
    <w:tmpl w:val="66F64E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A82968"/>
    <w:multiLevelType w:val="hybridMultilevel"/>
    <w:tmpl w:val="C3401628"/>
    <w:lvl w:ilvl="0" w:tplc="5C3AB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FF3E99"/>
    <w:multiLevelType w:val="hybridMultilevel"/>
    <w:tmpl w:val="A8FC7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DD13ED"/>
    <w:multiLevelType w:val="hybridMultilevel"/>
    <w:tmpl w:val="3020B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4848D6"/>
    <w:multiLevelType w:val="hybridMultilevel"/>
    <w:tmpl w:val="DA8E2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397543"/>
    <w:multiLevelType w:val="hybridMultilevel"/>
    <w:tmpl w:val="B024D2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337101"/>
    <w:multiLevelType w:val="hybridMultilevel"/>
    <w:tmpl w:val="768067AA"/>
    <w:lvl w:ilvl="0" w:tplc="FA227E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FB6320"/>
    <w:multiLevelType w:val="hybridMultilevel"/>
    <w:tmpl w:val="058640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E843D9"/>
    <w:multiLevelType w:val="hybridMultilevel"/>
    <w:tmpl w:val="6DBACFC2"/>
    <w:lvl w:ilvl="0" w:tplc="7C66D6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24"/>
  </w:num>
  <w:num w:numId="4">
    <w:abstractNumId w:val="15"/>
  </w:num>
  <w:num w:numId="5">
    <w:abstractNumId w:val="18"/>
  </w:num>
  <w:num w:numId="6">
    <w:abstractNumId w:val="8"/>
  </w:num>
  <w:num w:numId="7">
    <w:abstractNumId w:val="20"/>
  </w:num>
  <w:num w:numId="8">
    <w:abstractNumId w:val="3"/>
  </w:num>
  <w:num w:numId="9">
    <w:abstractNumId w:val="11"/>
  </w:num>
  <w:num w:numId="10">
    <w:abstractNumId w:val="22"/>
  </w:num>
  <w:num w:numId="11">
    <w:abstractNumId w:val="0"/>
  </w:num>
  <w:num w:numId="12">
    <w:abstractNumId w:val="6"/>
  </w:num>
  <w:num w:numId="13">
    <w:abstractNumId w:val="12"/>
  </w:num>
  <w:num w:numId="14">
    <w:abstractNumId w:val="2"/>
  </w:num>
  <w:num w:numId="15">
    <w:abstractNumId w:val="13"/>
  </w:num>
  <w:num w:numId="16">
    <w:abstractNumId w:val="27"/>
  </w:num>
  <w:num w:numId="17">
    <w:abstractNumId w:val="23"/>
  </w:num>
  <w:num w:numId="18">
    <w:abstractNumId w:val="26"/>
  </w:num>
  <w:num w:numId="19">
    <w:abstractNumId w:val="10"/>
  </w:num>
  <w:num w:numId="20">
    <w:abstractNumId w:val="4"/>
  </w:num>
  <w:num w:numId="21">
    <w:abstractNumId w:val="19"/>
  </w:num>
  <w:num w:numId="22">
    <w:abstractNumId w:val="21"/>
  </w:num>
  <w:num w:numId="23">
    <w:abstractNumId w:val="5"/>
  </w:num>
  <w:num w:numId="24">
    <w:abstractNumId w:val="9"/>
  </w:num>
  <w:num w:numId="25">
    <w:abstractNumId w:val="25"/>
  </w:num>
  <w:num w:numId="26">
    <w:abstractNumId w:val="17"/>
  </w:num>
  <w:num w:numId="27">
    <w:abstractNumId w:val="16"/>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45AE8"/>
    <w:rsid w:val="00002F57"/>
    <w:rsid w:val="000A0750"/>
    <w:rsid w:val="00105655"/>
    <w:rsid w:val="00106793"/>
    <w:rsid w:val="00160379"/>
    <w:rsid w:val="00162C2F"/>
    <w:rsid w:val="001670D0"/>
    <w:rsid w:val="00167F02"/>
    <w:rsid w:val="001A2162"/>
    <w:rsid w:val="001C043E"/>
    <w:rsid w:val="001D185F"/>
    <w:rsid w:val="002230E9"/>
    <w:rsid w:val="002374FE"/>
    <w:rsid w:val="0028556A"/>
    <w:rsid w:val="002F76CC"/>
    <w:rsid w:val="00343409"/>
    <w:rsid w:val="00343D7C"/>
    <w:rsid w:val="003527D8"/>
    <w:rsid w:val="0038257C"/>
    <w:rsid w:val="003F6101"/>
    <w:rsid w:val="0041794C"/>
    <w:rsid w:val="0047731C"/>
    <w:rsid w:val="00496AA7"/>
    <w:rsid w:val="00551E2D"/>
    <w:rsid w:val="00571B35"/>
    <w:rsid w:val="005A042C"/>
    <w:rsid w:val="005C2EF1"/>
    <w:rsid w:val="00645AE8"/>
    <w:rsid w:val="00652F7F"/>
    <w:rsid w:val="006530EA"/>
    <w:rsid w:val="006D272B"/>
    <w:rsid w:val="0075377A"/>
    <w:rsid w:val="007815A6"/>
    <w:rsid w:val="00782FED"/>
    <w:rsid w:val="00835776"/>
    <w:rsid w:val="008C344B"/>
    <w:rsid w:val="00902B81"/>
    <w:rsid w:val="00915C5C"/>
    <w:rsid w:val="00964EA6"/>
    <w:rsid w:val="00971E4A"/>
    <w:rsid w:val="009D00F8"/>
    <w:rsid w:val="00A32349"/>
    <w:rsid w:val="00A62222"/>
    <w:rsid w:val="00A852D8"/>
    <w:rsid w:val="00AA0026"/>
    <w:rsid w:val="00AB60A3"/>
    <w:rsid w:val="00AD35BD"/>
    <w:rsid w:val="00B32C45"/>
    <w:rsid w:val="00B54477"/>
    <w:rsid w:val="00B85246"/>
    <w:rsid w:val="00BA4AF5"/>
    <w:rsid w:val="00BC1DF6"/>
    <w:rsid w:val="00BF19A7"/>
    <w:rsid w:val="00C1412D"/>
    <w:rsid w:val="00CA4B16"/>
    <w:rsid w:val="00CD6C74"/>
    <w:rsid w:val="00D60552"/>
    <w:rsid w:val="00D87C0F"/>
    <w:rsid w:val="00DA14AC"/>
    <w:rsid w:val="00E07AC1"/>
    <w:rsid w:val="00E55D0E"/>
    <w:rsid w:val="00EB6556"/>
    <w:rsid w:val="00EB7740"/>
    <w:rsid w:val="00EC6515"/>
    <w:rsid w:val="00EE7AD6"/>
    <w:rsid w:val="00F25959"/>
    <w:rsid w:val="00F271DF"/>
    <w:rsid w:val="00F30340"/>
    <w:rsid w:val="00F64CC5"/>
    <w:rsid w:val="00F916F7"/>
    <w:rsid w:val="00FB419B"/>
    <w:rsid w:val="00FC654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D7C"/>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45AE8"/>
    <w:pPr>
      <w:tabs>
        <w:tab w:val="center" w:pos="4153"/>
        <w:tab w:val="right" w:pos="8306"/>
      </w:tabs>
      <w:spacing w:after="0" w:line="240" w:lineRule="auto"/>
    </w:pPr>
  </w:style>
  <w:style w:type="character" w:customStyle="1" w:styleId="Char">
    <w:name w:val="رأس صفحة Char"/>
    <w:basedOn w:val="a0"/>
    <w:link w:val="a3"/>
    <w:uiPriority w:val="99"/>
    <w:semiHidden/>
    <w:rsid w:val="00645AE8"/>
  </w:style>
  <w:style w:type="paragraph" w:styleId="a4">
    <w:name w:val="footer"/>
    <w:basedOn w:val="a"/>
    <w:link w:val="Char0"/>
    <w:uiPriority w:val="99"/>
    <w:unhideWhenUsed/>
    <w:rsid w:val="00645AE8"/>
    <w:pPr>
      <w:tabs>
        <w:tab w:val="center" w:pos="4153"/>
        <w:tab w:val="right" w:pos="8306"/>
      </w:tabs>
      <w:spacing w:after="0" w:line="240" w:lineRule="auto"/>
    </w:pPr>
  </w:style>
  <w:style w:type="character" w:customStyle="1" w:styleId="Char0">
    <w:name w:val="تذييل صفحة Char"/>
    <w:basedOn w:val="a0"/>
    <w:link w:val="a4"/>
    <w:uiPriority w:val="99"/>
    <w:rsid w:val="00645AE8"/>
  </w:style>
  <w:style w:type="paragraph" w:styleId="a5">
    <w:name w:val="List Paragraph"/>
    <w:basedOn w:val="a"/>
    <w:uiPriority w:val="34"/>
    <w:qFormat/>
    <w:rsid w:val="0038257C"/>
    <w:pPr>
      <w:ind w:left="720"/>
      <w:contextualSpacing/>
    </w:pPr>
  </w:style>
  <w:style w:type="paragraph" w:styleId="a6">
    <w:name w:val="Body Text"/>
    <w:basedOn w:val="a"/>
    <w:link w:val="Char1"/>
    <w:rsid w:val="00CD6C74"/>
    <w:pPr>
      <w:tabs>
        <w:tab w:val="left" w:pos="844"/>
      </w:tabs>
      <w:spacing w:after="0" w:line="240" w:lineRule="auto"/>
      <w:jc w:val="lowKashida"/>
    </w:pPr>
    <w:rPr>
      <w:rFonts w:ascii="Times New Roman" w:eastAsia="Times New Roman" w:hAnsi="Times New Roman" w:cs="Simplified Arabic"/>
      <w:sz w:val="32"/>
      <w:szCs w:val="32"/>
      <w:lang w:eastAsia="ar-SA" w:bidi="ar-EG"/>
    </w:rPr>
  </w:style>
  <w:style w:type="character" w:customStyle="1" w:styleId="Char1">
    <w:name w:val="نص أساسي Char"/>
    <w:basedOn w:val="a0"/>
    <w:link w:val="a6"/>
    <w:rsid w:val="00CD6C74"/>
    <w:rPr>
      <w:rFonts w:ascii="Times New Roman" w:eastAsia="Times New Roman" w:hAnsi="Times New Roman" w:cs="Simplified Arabic"/>
      <w:sz w:val="32"/>
      <w:szCs w:val="32"/>
      <w:lang w:eastAsia="ar-SA" w:bidi="ar-EG"/>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1</Pages>
  <Words>2037</Words>
  <Characters>11614</Characters>
  <Application>Microsoft Office Word</Application>
  <DocSecurity>0</DocSecurity>
  <Lines>96</Lines>
  <Paragraphs>27</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13624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2011-01-04T04:18:00Z</dcterms:created>
  <dcterms:modified xsi:type="dcterms:W3CDTF">2011-05-13T13:47:00Z</dcterms:modified>
</cp:coreProperties>
</file>